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C9A363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0F4232" w:rsidRPr="000F4232">
        <w:rPr>
          <w:bCs/>
          <w:noProof w:val="0"/>
          <w:sz w:val="24"/>
          <w:szCs w:val="24"/>
        </w:rPr>
        <w:t>2111154</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4E9627B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0F4232">
        <w:rPr>
          <w:rFonts w:cs="Arial"/>
          <w:b/>
          <w:bCs/>
          <w:sz w:val="24"/>
          <w:szCs w:val="24"/>
        </w:rPr>
        <w:t>6</w:t>
      </w:r>
      <w:r w:rsidR="000E5D99">
        <w:rPr>
          <w:rFonts w:cs="Arial"/>
          <w:b/>
          <w:bCs/>
          <w:sz w:val="24"/>
          <w:szCs w:val="24"/>
        </w:rPr>
        <w:t>.</w:t>
      </w:r>
      <w:r w:rsidR="008C02FC">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70453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F73D81" w:rsidRPr="00F73D81">
        <w:rPr>
          <w:rFonts w:ascii="Arial" w:hAnsi="Arial" w:cs="Arial"/>
          <w:b/>
          <w:bCs/>
          <w:sz w:val="24"/>
        </w:rPr>
        <w:t xml:space="preserve">enhanced IIoT and </w:t>
      </w:r>
      <w:proofErr w:type="spellStart"/>
      <w:r w:rsidR="00F73D81" w:rsidRPr="00F73D81">
        <w:rPr>
          <w:rFonts w:ascii="Arial" w:hAnsi="Arial" w:cs="Arial"/>
          <w:b/>
          <w:bCs/>
          <w:sz w:val="24"/>
        </w:rPr>
        <w:t>and</w:t>
      </w:r>
      <w:proofErr w:type="spellEnd"/>
      <w:r w:rsidR="00F73D81" w:rsidRPr="00F73D81">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187E448" w:rsidR="00056BDE" w:rsidRPr="00056BDE" w:rsidRDefault="00266714" w:rsidP="00056BDE">
      <w:r>
        <w:t>In RAN1#106bis-e the first baseline has been agreed for a number of UE features</w:t>
      </w:r>
      <w:r w:rsidR="006C27C9">
        <w:t xml:space="preserve">. In this contribution we present our views on the UE features for </w:t>
      </w:r>
      <w:r w:rsidR="00F73D81" w:rsidRPr="002D4D40">
        <w:rPr>
          <w:lang w:val="en-US"/>
        </w:rPr>
        <w:t xml:space="preserve">enhanced IIoT and </w:t>
      </w:r>
      <w:proofErr w:type="spellStart"/>
      <w:r w:rsidR="00F73D81" w:rsidRPr="002D4D40">
        <w:rPr>
          <w:lang w:val="en-US"/>
        </w:rPr>
        <w:t>and</w:t>
      </w:r>
      <w:proofErr w:type="spellEnd"/>
      <w:r w:rsidR="00F73D81" w:rsidRPr="002D4D40">
        <w:rPr>
          <w:lang w:val="en-US"/>
        </w:rPr>
        <w:t xml:space="preserve"> URLLC</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4E98AF34" w14:textId="5A707071" w:rsidR="00EC572C" w:rsidRPr="00EC572C" w:rsidRDefault="00EC572C" w:rsidP="00EC572C">
      <w:pPr>
        <w:pStyle w:val="ListParagraph"/>
        <w:numPr>
          <w:ilvl w:val="0"/>
          <w:numId w:val="31"/>
        </w:numPr>
        <w:rPr>
          <w:b/>
          <w:bCs/>
          <w:sz w:val="20"/>
          <w:szCs w:val="20"/>
        </w:rPr>
      </w:pPr>
      <w:r>
        <w:rPr>
          <w:b/>
          <w:bCs/>
          <w:sz w:val="20"/>
          <w:szCs w:val="20"/>
        </w:rPr>
        <w:t>25-1:</w:t>
      </w:r>
    </w:p>
    <w:p w14:paraId="269674C5" w14:textId="234DB66F" w:rsidR="00EC572C" w:rsidRDefault="00EC572C" w:rsidP="00EC572C">
      <w:pPr>
        <w:pStyle w:val="ListParagraph"/>
        <w:numPr>
          <w:ilvl w:val="1"/>
          <w:numId w:val="31"/>
        </w:numPr>
        <w:rPr>
          <w:sz w:val="20"/>
          <w:szCs w:val="20"/>
        </w:rPr>
      </w:pPr>
      <w:r w:rsidRPr="00EC572C">
        <w:rPr>
          <w:sz w:val="20"/>
          <w:szCs w:val="20"/>
        </w:rPr>
        <w:t xml:space="preserve">No </w:t>
      </w:r>
      <w:proofErr w:type="spellStart"/>
      <w:r w:rsidRPr="00EC572C">
        <w:rPr>
          <w:sz w:val="20"/>
          <w:szCs w:val="20"/>
        </w:rPr>
        <w:t>need</w:t>
      </w:r>
      <w:proofErr w:type="spellEnd"/>
      <w:r w:rsidRPr="00EC572C">
        <w:rPr>
          <w:sz w:val="20"/>
          <w:szCs w:val="20"/>
        </w:rPr>
        <w:t xml:space="preserve"> for </w:t>
      </w:r>
      <w:proofErr w:type="spellStart"/>
      <w:r w:rsidRPr="00EC572C">
        <w:rPr>
          <w:sz w:val="20"/>
          <w:szCs w:val="20"/>
        </w:rPr>
        <w:t>separate</w:t>
      </w:r>
      <w:proofErr w:type="spellEnd"/>
      <w:r w:rsidRPr="00EC572C">
        <w:rPr>
          <w:sz w:val="20"/>
          <w:szCs w:val="20"/>
        </w:rPr>
        <w:t xml:space="preserve"> </w:t>
      </w:r>
      <w:proofErr w:type="spellStart"/>
      <w:r w:rsidRPr="00EC572C">
        <w:rPr>
          <w:sz w:val="20"/>
          <w:szCs w:val="20"/>
        </w:rPr>
        <w:t>capability</w:t>
      </w:r>
      <w:proofErr w:type="spellEnd"/>
      <w:r w:rsidRPr="00EC572C">
        <w:rPr>
          <w:sz w:val="20"/>
          <w:szCs w:val="20"/>
        </w:rPr>
        <w:t xml:space="preserve"> for </w:t>
      </w:r>
      <w:proofErr w:type="spellStart"/>
      <w:r w:rsidRPr="00EC572C">
        <w:rPr>
          <w:sz w:val="20"/>
          <w:szCs w:val="20"/>
        </w:rPr>
        <w:t>handling</w:t>
      </w:r>
      <w:proofErr w:type="spellEnd"/>
      <w:r w:rsidRPr="00EC572C">
        <w:rPr>
          <w:sz w:val="20"/>
          <w:szCs w:val="20"/>
        </w:rPr>
        <w:t xml:space="preserve"> of </w:t>
      </w:r>
      <w:proofErr w:type="spellStart"/>
      <w:r w:rsidRPr="00EC572C">
        <w:rPr>
          <w:sz w:val="20"/>
          <w:szCs w:val="20"/>
        </w:rPr>
        <w:t>the</w:t>
      </w:r>
      <w:proofErr w:type="spellEnd"/>
      <w:r w:rsidRPr="00EC572C">
        <w:rPr>
          <w:sz w:val="20"/>
          <w:szCs w:val="20"/>
        </w:rPr>
        <w:t xml:space="preserve"> </w:t>
      </w:r>
      <w:proofErr w:type="spellStart"/>
      <w:r w:rsidRPr="00EC572C">
        <w:rPr>
          <w:sz w:val="20"/>
          <w:szCs w:val="20"/>
        </w:rPr>
        <w:t>collision</w:t>
      </w:r>
      <w:proofErr w:type="spellEnd"/>
      <w:r w:rsidRPr="00EC572C">
        <w:rPr>
          <w:sz w:val="20"/>
          <w:szCs w:val="20"/>
        </w:rPr>
        <w:t xml:space="preserve"> for </w:t>
      </w:r>
      <w:proofErr w:type="spellStart"/>
      <w:r w:rsidRPr="00EC572C">
        <w:rPr>
          <w:sz w:val="20"/>
          <w:szCs w:val="20"/>
        </w:rPr>
        <w:t>the</w:t>
      </w:r>
      <w:proofErr w:type="spellEnd"/>
      <w:r w:rsidRPr="00EC572C">
        <w:rPr>
          <w:sz w:val="20"/>
          <w:szCs w:val="20"/>
        </w:rPr>
        <w:t xml:space="preserve"> </w:t>
      </w:r>
      <w:proofErr w:type="spellStart"/>
      <w:r w:rsidRPr="00EC572C">
        <w:rPr>
          <w:sz w:val="20"/>
          <w:szCs w:val="20"/>
        </w:rPr>
        <w:t>same</w:t>
      </w:r>
      <w:proofErr w:type="spellEnd"/>
      <w:r w:rsidRPr="00EC572C">
        <w:rPr>
          <w:sz w:val="20"/>
          <w:szCs w:val="20"/>
        </w:rPr>
        <w:t xml:space="preserve"> HARQ </w:t>
      </w:r>
      <w:proofErr w:type="spellStart"/>
      <w:r w:rsidRPr="00EC572C">
        <w:rPr>
          <w:sz w:val="20"/>
          <w:szCs w:val="20"/>
        </w:rPr>
        <w:t>process</w:t>
      </w:r>
      <w:proofErr w:type="spellEnd"/>
      <w:r w:rsidRPr="00EC572C">
        <w:rPr>
          <w:sz w:val="20"/>
          <w:szCs w:val="20"/>
        </w:rPr>
        <w:t xml:space="preserve"> </w:t>
      </w:r>
      <w:proofErr w:type="spellStart"/>
      <w:r w:rsidRPr="00EC572C">
        <w:rPr>
          <w:sz w:val="20"/>
          <w:szCs w:val="20"/>
        </w:rPr>
        <w:t>due</w:t>
      </w:r>
      <w:proofErr w:type="spellEnd"/>
      <w:r w:rsidRPr="00EC572C">
        <w:rPr>
          <w:sz w:val="20"/>
          <w:szCs w:val="20"/>
        </w:rPr>
        <w:t xml:space="preserve"> to </w:t>
      </w:r>
      <w:proofErr w:type="spellStart"/>
      <w:r w:rsidRPr="00EC572C">
        <w:rPr>
          <w:sz w:val="20"/>
          <w:szCs w:val="20"/>
        </w:rPr>
        <w:t>deferred</w:t>
      </w:r>
      <w:proofErr w:type="spellEnd"/>
      <w:r w:rsidRPr="00EC572C">
        <w:rPr>
          <w:sz w:val="20"/>
          <w:szCs w:val="20"/>
        </w:rPr>
        <w:t xml:space="preserve"> SPS HARQ-ACK</w:t>
      </w:r>
    </w:p>
    <w:p w14:paraId="775C85DB" w14:textId="56604743" w:rsidR="00EC572C" w:rsidRDefault="00EC572C" w:rsidP="00EC572C">
      <w:pPr>
        <w:pStyle w:val="ListParagraph"/>
        <w:numPr>
          <w:ilvl w:val="0"/>
          <w:numId w:val="31"/>
        </w:numPr>
        <w:rPr>
          <w:sz w:val="20"/>
          <w:szCs w:val="20"/>
        </w:rPr>
      </w:pPr>
      <w:r w:rsidRPr="00EC572C">
        <w:rPr>
          <w:b/>
          <w:bCs/>
          <w:sz w:val="20"/>
          <w:szCs w:val="20"/>
        </w:rPr>
        <w:t>25-3</w:t>
      </w:r>
      <w:r>
        <w:rPr>
          <w:sz w:val="20"/>
          <w:szCs w:val="20"/>
        </w:rPr>
        <w:t>:</w:t>
      </w:r>
    </w:p>
    <w:p w14:paraId="469AB2B3" w14:textId="7C8DAC63" w:rsidR="00EC572C" w:rsidRPr="00EC572C" w:rsidRDefault="00EC572C" w:rsidP="00EC572C">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per UCI </w:t>
      </w:r>
      <w:proofErr w:type="spellStart"/>
      <w:r>
        <w:rPr>
          <w:sz w:val="20"/>
          <w:szCs w:val="20"/>
        </w:rPr>
        <w:t>type</w:t>
      </w:r>
      <w:proofErr w:type="spellEnd"/>
    </w:p>
    <w:p w14:paraId="3D607761" w14:textId="62576A5F" w:rsidR="00EC572C" w:rsidRDefault="00EC572C" w:rsidP="00EC572C">
      <w:pPr>
        <w:pStyle w:val="ListParagraph"/>
        <w:numPr>
          <w:ilvl w:val="0"/>
          <w:numId w:val="31"/>
        </w:numPr>
        <w:rPr>
          <w:b/>
          <w:bCs/>
          <w:sz w:val="20"/>
          <w:szCs w:val="20"/>
        </w:rPr>
      </w:pPr>
      <w:r w:rsidRPr="009A1E95">
        <w:rPr>
          <w:b/>
          <w:bCs/>
          <w:sz w:val="20"/>
          <w:szCs w:val="20"/>
        </w:rPr>
        <w:t xml:space="preserve">25-3a: </w:t>
      </w:r>
    </w:p>
    <w:p w14:paraId="38D09889" w14:textId="498E7703" w:rsidR="00EC572C" w:rsidRDefault="00EC572C" w:rsidP="00EC572C">
      <w:pPr>
        <w:pStyle w:val="ListParagraph"/>
        <w:numPr>
          <w:ilvl w:val="1"/>
          <w:numId w:val="31"/>
        </w:numPr>
        <w:rPr>
          <w:b/>
          <w:bCs/>
          <w:sz w:val="20"/>
          <w:szCs w:val="20"/>
        </w:rPr>
      </w:pPr>
      <w:proofErr w:type="spellStart"/>
      <w:r w:rsidRPr="009A1E95">
        <w:rPr>
          <w:sz w:val="20"/>
          <w:szCs w:val="20"/>
        </w:rPr>
        <w:t>The</w:t>
      </w:r>
      <w:proofErr w:type="spellEnd"/>
      <w:r w:rsidRPr="009A1E95">
        <w:rPr>
          <w:sz w:val="20"/>
          <w:szCs w:val="20"/>
        </w:rPr>
        <w:t xml:space="preserve"> </w:t>
      </w:r>
      <w:proofErr w:type="spellStart"/>
      <w:r w:rsidRPr="009A1E95">
        <w:rPr>
          <w:sz w:val="20"/>
          <w:szCs w:val="20"/>
        </w:rPr>
        <w:t>pre-requisite</w:t>
      </w:r>
      <w:proofErr w:type="spellEnd"/>
      <w:r w:rsidRPr="009A1E95">
        <w:rPr>
          <w:sz w:val="20"/>
          <w:szCs w:val="20"/>
        </w:rPr>
        <w:t xml:space="preserve"> feature </w:t>
      </w:r>
      <w:proofErr w:type="spellStart"/>
      <w:r w:rsidRPr="009A1E95">
        <w:rPr>
          <w:sz w:val="20"/>
          <w:szCs w:val="20"/>
        </w:rPr>
        <w:t>group</w:t>
      </w:r>
      <w:proofErr w:type="spellEnd"/>
      <w:r w:rsidRPr="009A1E95">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Cov</w:t>
      </w:r>
      <w:proofErr w:type="spellEnd"/>
      <w:r>
        <w:rPr>
          <w:sz w:val="20"/>
          <w:szCs w:val="20"/>
        </w:rPr>
        <w:t xml:space="preserve">. </w:t>
      </w:r>
      <w:proofErr w:type="spellStart"/>
      <w:r>
        <w:rPr>
          <w:sz w:val="20"/>
          <w:szCs w:val="20"/>
        </w:rPr>
        <w:t>Enh</w:t>
      </w:r>
      <w:proofErr w:type="spellEnd"/>
      <w:r>
        <w:rPr>
          <w:sz w:val="20"/>
          <w:szCs w:val="20"/>
        </w:rPr>
        <w:t xml:space="preserve">. WI </w:t>
      </w:r>
      <w:r w:rsidRPr="009A1E95">
        <w:rPr>
          <w:sz w:val="20"/>
          <w:szCs w:val="20"/>
        </w:rPr>
        <w:t xml:space="preserve">of </w:t>
      </w:r>
      <w:proofErr w:type="spellStart"/>
      <w:r w:rsidRPr="009A1E95">
        <w:rPr>
          <w:sz w:val="20"/>
          <w:szCs w:val="20"/>
        </w:rPr>
        <w:t>the</w:t>
      </w:r>
      <w:proofErr w:type="spellEnd"/>
      <w:r w:rsidRPr="009A1E95">
        <w:rPr>
          <w:sz w:val="20"/>
          <w:szCs w:val="20"/>
        </w:rPr>
        <w:t xml:space="preserve"> </w:t>
      </w:r>
      <w:proofErr w:type="spellStart"/>
      <w:r w:rsidRPr="009A1E95">
        <w:rPr>
          <w:sz w:val="20"/>
          <w:szCs w:val="20"/>
        </w:rPr>
        <w:t>dynamic</w:t>
      </w:r>
      <w:proofErr w:type="spellEnd"/>
      <w:r w:rsidRPr="009A1E95">
        <w:rPr>
          <w:sz w:val="20"/>
          <w:szCs w:val="20"/>
        </w:rPr>
        <w:t xml:space="preserve"> </w:t>
      </w:r>
      <w:r>
        <w:rPr>
          <w:sz w:val="20"/>
          <w:szCs w:val="20"/>
        </w:rPr>
        <w:t xml:space="preserve">PUCCH </w:t>
      </w:r>
      <w:proofErr w:type="spellStart"/>
      <w:r>
        <w:rPr>
          <w:sz w:val="20"/>
          <w:szCs w:val="20"/>
        </w:rPr>
        <w:t>repetition</w:t>
      </w:r>
      <w:proofErr w:type="spellEnd"/>
      <w:r>
        <w:rPr>
          <w:sz w:val="20"/>
          <w:szCs w:val="20"/>
        </w:rPr>
        <w:t xml:space="preserve"> </w:t>
      </w:r>
      <w:proofErr w:type="spellStart"/>
      <w:r w:rsidRPr="009A1E95">
        <w:rPr>
          <w:sz w:val="20"/>
          <w:szCs w:val="20"/>
        </w:rPr>
        <w:t>indication</w:t>
      </w:r>
      <w:proofErr w:type="spellEnd"/>
      <w:r w:rsidRPr="009A1E95">
        <w:rPr>
          <w:sz w:val="20"/>
          <w:szCs w:val="20"/>
        </w:rPr>
        <w:t xml:space="preserve"> </w:t>
      </w:r>
      <w:proofErr w:type="spellStart"/>
      <w:r w:rsidRPr="009A1E95">
        <w:rPr>
          <w:sz w:val="20"/>
          <w:szCs w:val="20"/>
        </w:rPr>
        <w:t>should</w:t>
      </w:r>
      <w:proofErr w:type="spellEnd"/>
      <w:r w:rsidRPr="009A1E95">
        <w:rPr>
          <w:sz w:val="20"/>
          <w:szCs w:val="20"/>
        </w:rPr>
        <w:t xml:space="preserve"> </w:t>
      </w:r>
      <w:proofErr w:type="spellStart"/>
      <w:r w:rsidRPr="009A1E95">
        <w:rPr>
          <w:sz w:val="20"/>
          <w:szCs w:val="20"/>
        </w:rPr>
        <w:t>be</w:t>
      </w:r>
      <w:proofErr w:type="spellEnd"/>
      <w:r w:rsidRPr="009A1E95">
        <w:rPr>
          <w:sz w:val="20"/>
          <w:szCs w:val="20"/>
        </w:rPr>
        <w:t xml:space="preserve"> 30-5.</w:t>
      </w:r>
      <w:r>
        <w:rPr>
          <w:b/>
          <w:bCs/>
          <w:sz w:val="20"/>
          <w:szCs w:val="20"/>
        </w:rPr>
        <w:t xml:space="preserve"> </w:t>
      </w:r>
    </w:p>
    <w:p w14:paraId="79787EB6" w14:textId="4F854571" w:rsidR="00EC572C" w:rsidRDefault="00EC572C" w:rsidP="00EC572C">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per UCI </w:t>
      </w:r>
      <w:proofErr w:type="spellStart"/>
      <w:r>
        <w:rPr>
          <w:sz w:val="20"/>
          <w:szCs w:val="20"/>
        </w:rPr>
        <w:t>type</w:t>
      </w:r>
      <w:proofErr w:type="spellEnd"/>
    </w:p>
    <w:p w14:paraId="74ADA248" w14:textId="4BA115C0" w:rsidR="00C11E70" w:rsidRDefault="00C11E70" w:rsidP="00EC572C">
      <w:pPr>
        <w:pStyle w:val="ListParagraph"/>
        <w:numPr>
          <w:ilvl w:val="0"/>
          <w:numId w:val="31"/>
        </w:numPr>
        <w:rPr>
          <w:b/>
          <w:bCs/>
          <w:sz w:val="20"/>
          <w:szCs w:val="20"/>
        </w:rPr>
      </w:pPr>
      <w:r>
        <w:rPr>
          <w:b/>
          <w:bCs/>
          <w:sz w:val="20"/>
          <w:szCs w:val="20"/>
        </w:rPr>
        <w:t>25-5</w:t>
      </w:r>
    </w:p>
    <w:p w14:paraId="7DCC545E" w14:textId="2A5298D0" w:rsidR="00C11E70" w:rsidRDefault="00C11E70" w:rsidP="00C11E70">
      <w:pPr>
        <w:pStyle w:val="ListParagraph"/>
        <w:numPr>
          <w:ilvl w:val="1"/>
          <w:numId w:val="31"/>
        </w:numPr>
        <w:rPr>
          <w:sz w:val="20"/>
          <w:szCs w:val="20"/>
        </w:rPr>
      </w:pPr>
      <w:r w:rsidRPr="00C11E70">
        <w:rPr>
          <w:sz w:val="20"/>
          <w:szCs w:val="20"/>
        </w:rPr>
        <w:t xml:space="preserve">RAN1 </w:t>
      </w:r>
      <w:proofErr w:type="spellStart"/>
      <w:r w:rsidRPr="00C11E70">
        <w:rPr>
          <w:sz w:val="20"/>
          <w:szCs w:val="20"/>
        </w:rPr>
        <w:t>agreed</w:t>
      </w:r>
      <w:proofErr w:type="spellEnd"/>
      <w:r w:rsidRPr="00C11E70">
        <w:rPr>
          <w:sz w:val="20"/>
          <w:szCs w:val="20"/>
        </w:rPr>
        <w:t xml:space="preserve"> </w:t>
      </w:r>
      <w:r>
        <w:rPr>
          <w:sz w:val="20"/>
          <w:szCs w:val="20"/>
        </w:rPr>
        <w:t xml:space="preserve">to </w:t>
      </w:r>
      <w:proofErr w:type="spellStart"/>
      <w:r>
        <w:rPr>
          <w:sz w:val="20"/>
          <w:szCs w:val="20"/>
        </w:rPr>
        <w:t>support</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signaling</w:t>
      </w:r>
      <w:proofErr w:type="spellEnd"/>
      <w:r>
        <w:rPr>
          <w:sz w:val="20"/>
          <w:szCs w:val="20"/>
        </w:rPr>
        <w:t xml:space="preserve"> of {1,2,4,8} </w:t>
      </w:r>
      <w:proofErr w:type="spellStart"/>
      <w:r>
        <w:rPr>
          <w:sz w:val="20"/>
          <w:szCs w:val="20"/>
        </w:rPr>
        <w:t>CBs</w:t>
      </w:r>
      <w:proofErr w:type="spellEnd"/>
      <w:r>
        <w:rPr>
          <w:sz w:val="20"/>
          <w:szCs w:val="20"/>
        </w:rPr>
        <w:t xml:space="preserve">, and </w:t>
      </w:r>
      <w:proofErr w:type="spellStart"/>
      <w:r>
        <w:rPr>
          <w:sz w:val="20"/>
          <w:szCs w:val="20"/>
        </w:rPr>
        <w:t>therefore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description</w:t>
      </w:r>
      <w:proofErr w:type="spellEnd"/>
      <w:r>
        <w:rPr>
          <w:sz w:val="20"/>
          <w:szCs w:val="20"/>
        </w:rPr>
        <w:t xml:space="preserve"> of </w:t>
      </w:r>
      <w:proofErr w:type="spellStart"/>
      <w:r>
        <w:rPr>
          <w:sz w:val="20"/>
          <w:szCs w:val="20"/>
        </w:rPr>
        <w:t>component</w:t>
      </w:r>
      <w:proofErr w:type="spellEnd"/>
      <w:r>
        <w:rPr>
          <w:sz w:val="20"/>
          <w:szCs w:val="20"/>
        </w:rPr>
        <w:t xml:space="preserve"> 2 in ’Components’ and ’</w:t>
      </w:r>
      <w:proofErr w:type="spellStart"/>
      <w:r>
        <w:rPr>
          <w:sz w:val="20"/>
          <w:szCs w:val="20"/>
        </w:rPr>
        <w:t>Note</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changed</w:t>
      </w:r>
      <w:proofErr w:type="spellEnd"/>
      <w:r>
        <w:rPr>
          <w:sz w:val="20"/>
          <w:szCs w:val="20"/>
        </w:rPr>
        <w:t xml:space="preserve"> </w:t>
      </w:r>
      <w:proofErr w:type="spellStart"/>
      <w:r>
        <w:rPr>
          <w:sz w:val="20"/>
          <w:szCs w:val="20"/>
        </w:rPr>
        <w:t>accordingly</w:t>
      </w:r>
      <w:proofErr w:type="spellEnd"/>
      <w:r w:rsidR="00563318">
        <w:rPr>
          <w:sz w:val="20"/>
          <w:szCs w:val="20"/>
        </w:rPr>
        <w:t xml:space="preserve"> (</w:t>
      </w:r>
      <w:r w:rsidR="00563318" w:rsidRPr="000F4232">
        <w:rPr>
          <w:color w:val="00B050"/>
          <w:sz w:val="20"/>
          <w:szCs w:val="20"/>
        </w:rPr>
        <w:t xml:space="preserve">in </w:t>
      </w:r>
      <w:proofErr w:type="spellStart"/>
      <w:r w:rsidR="00563318" w:rsidRPr="000F4232">
        <w:rPr>
          <w:color w:val="00B050"/>
          <w:sz w:val="20"/>
          <w:szCs w:val="20"/>
        </w:rPr>
        <w:t>green</w:t>
      </w:r>
      <w:proofErr w:type="spellEnd"/>
      <w:r w:rsidR="00563318">
        <w:rPr>
          <w:sz w:val="20"/>
          <w:szCs w:val="20"/>
        </w:rPr>
        <w:t>)</w:t>
      </w:r>
      <w:r>
        <w:rPr>
          <w:sz w:val="20"/>
          <w:szCs w:val="20"/>
        </w:rPr>
        <w:t>:</w:t>
      </w:r>
    </w:p>
    <w:tbl>
      <w:tblPr>
        <w:tblW w:w="3589" w:type="pct"/>
        <w:tblInd w:w="1643" w:type="dxa"/>
        <w:tblCellMar>
          <w:left w:w="0" w:type="dxa"/>
          <w:right w:w="0" w:type="dxa"/>
        </w:tblCellMar>
        <w:tblLook w:val="04A0" w:firstRow="1" w:lastRow="0" w:firstColumn="1" w:lastColumn="0" w:noHBand="0" w:noVBand="1"/>
      </w:tblPr>
      <w:tblGrid>
        <w:gridCol w:w="1218"/>
        <w:gridCol w:w="361"/>
        <w:gridCol w:w="667"/>
        <w:gridCol w:w="2607"/>
        <w:gridCol w:w="436"/>
        <w:gridCol w:w="983"/>
        <w:gridCol w:w="633"/>
      </w:tblGrid>
      <w:tr w:rsidR="00C11E70" w14:paraId="6E886868" w14:textId="77777777" w:rsidTr="000F4232">
        <w:trPr>
          <w:trHeight w:val="20"/>
        </w:trPr>
        <w:tc>
          <w:tcPr>
            <w:tcW w:w="8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B7245" w14:textId="77777777" w:rsidR="00C11E70" w:rsidRDefault="00C11E70">
            <w:pPr>
              <w:rPr>
                <w:rFonts w:ascii="Arial" w:hAnsi="Arial" w:cs="Arial"/>
                <w:sz w:val="10"/>
                <w:szCs w:val="10"/>
              </w:rPr>
            </w:pPr>
            <w:r>
              <w:rPr>
                <w:rFonts w:ascii="Arial" w:hAnsi="Arial" w:cs="Arial"/>
                <w:sz w:val="10"/>
                <w:szCs w:val="10"/>
              </w:rPr>
              <w:t xml:space="preserve">25. </w:t>
            </w:r>
            <w:proofErr w:type="spellStart"/>
            <w:r>
              <w:rPr>
                <w:rFonts w:ascii="Arial" w:hAnsi="Arial" w:cs="Arial"/>
                <w:sz w:val="10"/>
                <w:szCs w:val="10"/>
              </w:rPr>
              <w:t>NR_IIOT_URLLC_enh</w:t>
            </w:r>
            <w:proofErr w:type="spellEnd"/>
          </w:p>
        </w:tc>
        <w:tc>
          <w:tcPr>
            <w:tcW w:w="261" w:type="pct"/>
            <w:tcBorders>
              <w:top w:val="nil"/>
              <w:left w:val="nil"/>
              <w:bottom w:val="single" w:sz="8" w:space="0" w:color="auto"/>
              <w:right w:val="single" w:sz="8" w:space="0" w:color="auto"/>
            </w:tcBorders>
            <w:tcMar>
              <w:top w:w="0" w:type="dxa"/>
              <w:left w:w="108" w:type="dxa"/>
              <w:bottom w:w="0" w:type="dxa"/>
              <w:right w:w="108" w:type="dxa"/>
            </w:tcMar>
            <w:hideMark/>
          </w:tcPr>
          <w:p w14:paraId="6B8B7DD5" w14:textId="77777777" w:rsidR="00C11E70" w:rsidRDefault="00C11E70">
            <w:pPr>
              <w:rPr>
                <w:rFonts w:ascii="Arial" w:hAnsi="Arial" w:cs="Arial"/>
                <w:sz w:val="10"/>
                <w:szCs w:val="10"/>
              </w:rPr>
            </w:pPr>
            <w:r>
              <w:rPr>
                <w:rFonts w:ascii="Arial" w:hAnsi="Arial" w:cs="Arial"/>
                <w:sz w:val="10"/>
                <w:szCs w:val="10"/>
              </w:rPr>
              <w:t>25-6</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61673A21" w14:textId="77777777" w:rsidR="00C11E70" w:rsidRDefault="00C11E70">
            <w:pPr>
              <w:rPr>
                <w:rFonts w:ascii="Arial" w:hAnsi="Arial" w:cs="Arial"/>
                <w:sz w:val="10"/>
                <w:szCs w:val="10"/>
              </w:rPr>
            </w:pPr>
            <w:r>
              <w:rPr>
                <w:rFonts w:ascii="Arial" w:hAnsi="Arial" w:cs="Arial"/>
                <w:sz w:val="10"/>
                <w:szCs w:val="10"/>
              </w:rPr>
              <w:t>Enhanced type 3 HARQ-ACK codebook feedback</w:t>
            </w:r>
          </w:p>
        </w:tc>
        <w:tc>
          <w:tcPr>
            <w:tcW w:w="188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02DF79A" w14:textId="77777777" w:rsidR="00C11E70" w:rsidRDefault="00C11E70">
            <w:pPr>
              <w:rPr>
                <w:rFonts w:ascii="Arial" w:hAnsi="Arial" w:cs="Arial"/>
                <w:sz w:val="10"/>
                <w:szCs w:val="10"/>
              </w:rPr>
            </w:pPr>
            <w:r>
              <w:rPr>
                <w:rFonts w:ascii="Arial" w:hAnsi="Arial" w:cs="Arial"/>
                <w:color w:val="000000"/>
                <w:sz w:val="10"/>
                <w:szCs w:val="10"/>
              </w:rPr>
              <w:t>1. Support feedback of enhanced type 3 HARQ-ACK codebook, triggered by a DCI 1_1 and DCI format 1_2 (for a UE supporting DCI format 1_2, and 1-1)</w:t>
            </w:r>
          </w:p>
          <w:p w14:paraId="0E80B334" w14:textId="5E7C22F5" w:rsidR="00C11E70" w:rsidRDefault="00C11E70">
            <w:pPr>
              <w:rPr>
                <w:rFonts w:ascii="Arial" w:hAnsi="Arial" w:cs="Arial"/>
                <w:sz w:val="10"/>
                <w:szCs w:val="10"/>
              </w:rPr>
            </w:pPr>
            <w:r>
              <w:rPr>
                <w:rFonts w:ascii="Arial" w:hAnsi="Arial" w:cs="Arial"/>
                <w:color w:val="000000"/>
                <w:sz w:val="10"/>
                <w:szCs w:val="10"/>
              </w:rPr>
              <w:t xml:space="preserve">2. Support configuration of up to </w:t>
            </w:r>
            <w:r w:rsidRPr="000F4232">
              <w:rPr>
                <w:rFonts w:ascii="Arial" w:hAnsi="Arial" w:cs="Arial"/>
                <w:color w:val="00B050"/>
                <w:sz w:val="10"/>
                <w:szCs w:val="10"/>
              </w:rPr>
              <w:t>8</w:t>
            </w:r>
            <w:r w:rsidRPr="000F4232">
              <w:rPr>
                <w:rFonts w:ascii="Arial" w:hAnsi="Arial" w:cs="Arial"/>
                <w:strike/>
                <w:color w:val="00B050"/>
                <w:sz w:val="10"/>
                <w:szCs w:val="10"/>
              </w:rPr>
              <w:t>X</w:t>
            </w:r>
            <w:r w:rsidRPr="000F4232">
              <w:rPr>
                <w:rFonts w:ascii="Arial" w:hAnsi="Arial" w:cs="Arial"/>
                <w:color w:val="00B050"/>
                <w:sz w:val="10"/>
                <w:szCs w:val="10"/>
              </w:rPr>
              <w:t xml:space="preserve"> </w:t>
            </w:r>
            <w:r>
              <w:rPr>
                <w:rFonts w:ascii="Arial" w:hAnsi="Arial" w:cs="Arial"/>
                <w:color w:val="000000"/>
                <w:sz w:val="10"/>
                <w:szCs w:val="10"/>
              </w:rPr>
              <w:t>enhanced type 3 HARQ-ACK codebooks.</w:t>
            </w:r>
          </w:p>
          <w:p w14:paraId="7A6786B6" w14:textId="77777777" w:rsidR="00C11E70" w:rsidRDefault="00C11E70">
            <w:pPr>
              <w:rPr>
                <w:rFonts w:ascii="Arial" w:hAnsi="Arial" w:cs="Arial"/>
                <w:sz w:val="10"/>
                <w:szCs w:val="10"/>
              </w:rPr>
            </w:pPr>
            <w:r>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70A7F67D" w14:textId="77777777" w:rsidR="00C11E70" w:rsidRDefault="00C11E70">
            <w:pPr>
              <w:rPr>
                <w:rFonts w:ascii="Arial" w:hAnsi="Arial" w:cs="Arial"/>
                <w:sz w:val="10"/>
                <w:szCs w:val="10"/>
              </w:rPr>
            </w:pPr>
            <w:r>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3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A81BB5" w14:textId="77777777" w:rsidR="00C11E70" w:rsidRDefault="00C11E70">
            <w:pPr>
              <w:rPr>
                <w:rFonts w:ascii="Arial" w:hAnsi="Arial" w:cs="Arial"/>
                <w:sz w:val="10"/>
                <w:szCs w:val="10"/>
              </w:rPr>
            </w:pPr>
            <w:r>
              <w:rPr>
                <w:rFonts w:ascii="Arial" w:hAnsi="Arial" w:cs="Arial"/>
                <w:color w:val="000000"/>
                <w:sz w:val="10"/>
                <w:szCs w:val="10"/>
              </w:rPr>
              <w:t>10-16</w:t>
            </w:r>
          </w:p>
        </w:tc>
        <w:tc>
          <w:tcPr>
            <w:tcW w:w="7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E41E794" w14:textId="4EA4328B" w:rsidR="00C11E70" w:rsidRDefault="00C11E70">
            <w:pPr>
              <w:rPr>
                <w:rFonts w:ascii="Arial" w:hAnsi="Arial" w:cs="Arial"/>
                <w:sz w:val="10"/>
                <w:szCs w:val="10"/>
              </w:rPr>
            </w:pPr>
            <w:r>
              <w:rPr>
                <w:rFonts w:ascii="Arial" w:hAnsi="Arial" w:cs="Arial"/>
                <w:color w:val="000000"/>
                <w:sz w:val="10"/>
                <w:szCs w:val="10"/>
              </w:rPr>
              <w:t>For component 2, the UE indicates its capability in the number of enhanced type 3 HARQ-ACK codebooks: {1,</w:t>
            </w:r>
            <w:r w:rsidRPr="000F4232">
              <w:rPr>
                <w:rFonts w:ascii="Arial" w:hAnsi="Arial" w:cs="Arial"/>
                <w:color w:val="00B050"/>
                <w:sz w:val="10"/>
                <w:szCs w:val="10"/>
              </w:rPr>
              <w:t>2,4,8</w:t>
            </w:r>
            <w:r w:rsidRPr="000F4232">
              <w:rPr>
                <w:rFonts w:ascii="Arial" w:hAnsi="Arial" w:cs="Arial"/>
                <w:strike/>
                <w:color w:val="00B050"/>
                <w:sz w:val="10"/>
                <w:szCs w:val="10"/>
              </w:rPr>
              <w:t>...,X</w:t>
            </w:r>
            <w:r>
              <w:rPr>
                <w:rFonts w:ascii="Arial" w:hAnsi="Arial" w:cs="Arial"/>
                <w:color w:val="000000"/>
                <w:sz w:val="10"/>
                <w:szCs w:val="10"/>
              </w:rPr>
              <w:t>}</w:t>
            </w:r>
          </w:p>
          <w:p w14:paraId="015DFE5F" w14:textId="77777777" w:rsidR="00C11E70" w:rsidRDefault="00C11E70">
            <w:pPr>
              <w:rPr>
                <w:rFonts w:ascii="Arial" w:hAnsi="Arial" w:cs="Arial"/>
                <w:sz w:val="10"/>
                <w:szCs w:val="10"/>
              </w:rPr>
            </w:pPr>
            <w:r>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14:paraId="0DF441AE" w14:textId="77777777" w:rsidR="00C11E70" w:rsidRDefault="00C11E70">
            <w:pPr>
              <w:rPr>
                <w:rFonts w:ascii="Arial" w:hAnsi="Arial" w:cs="Arial"/>
                <w:sz w:val="10"/>
                <w:szCs w:val="10"/>
              </w:rPr>
            </w:pPr>
            <w:r>
              <w:rPr>
                <w:rFonts w:ascii="Arial" w:hAnsi="Arial" w:cs="Arial"/>
                <w:sz w:val="10"/>
                <w:szCs w:val="10"/>
              </w:rPr>
              <w:t xml:space="preserve">Optional with capability </w:t>
            </w:r>
            <w:proofErr w:type="spellStart"/>
            <w:r>
              <w:rPr>
                <w:rFonts w:ascii="Arial" w:hAnsi="Arial" w:cs="Arial"/>
                <w:sz w:val="10"/>
                <w:szCs w:val="10"/>
              </w:rPr>
              <w:t>signaling</w:t>
            </w:r>
            <w:proofErr w:type="spellEnd"/>
          </w:p>
        </w:tc>
      </w:tr>
    </w:tbl>
    <w:p w14:paraId="7C536687" w14:textId="77777777" w:rsidR="00C11E70" w:rsidRPr="00C11E70" w:rsidRDefault="00C11E70" w:rsidP="000F4232">
      <w:pPr>
        <w:pStyle w:val="ListParagraph"/>
        <w:ind w:left="1440"/>
        <w:rPr>
          <w:sz w:val="20"/>
          <w:szCs w:val="20"/>
        </w:rPr>
      </w:pPr>
    </w:p>
    <w:p w14:paraId="46C5D492" w14:textId="34A9E471" w:rsidR="00EC572C" w:rsidRPr="00EC572C" w:rsidRDefault="00EC572C" w:rsidP="00EC572C">
      <w:pPr>
        <w:pStyle w:val="ListParagraph"/>
        <w:numPr>
          <w:ilvl w:val="0"/>
          <w:numId w:val="31"/>
        </w:numPr>
        <w:rPr>
          <w:b/>
          <w:bCs/>
          <w:sz w:val="20"/>
          <w:szCs w:val="20"/>
        </w:rPr>
      </w:pPr>
      <w:r w:rsidRPr="00EC572C">
        <w:rPr>
          <w:b/>
          <w:bCs/>
          <w:sz w:val="20"/>
          <w:szCs w:val="20"/>
        </w:rPr>
        <w:t>25-9:</w:t>
      </w:r>
    </w:p>
    <w:p w14:paraId="5B0F7391" w14:textId="0C33D916" w:rsidR="00EC572C" w:rsidRDefault="00EC572C" w:rsidP="00EC572C">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3C1BEB9F" w14:textId="5D9C2A46" w:rsidR="00C11E70" w:rsidRDefault="00C11E70" w:rsidP="00EC572C">
      <w:pPr>
        <w:pStyle w:val="ListParagraph"/>
        <w:numPr>
          <w:ilvl w:val="1"/>
          <w:numId w:val="31"/>
        </w:numPr>
        <w:rPr>
          <w:sz w:val="20"/>
          <w:szCs w:val="20"/>
        </w:rPr>
      </w:pPr>
      <w:proofErr w:type="spellStart"/>
      <w:r>
        <w:rPr>
          <w:sz w:val="20"/>
          <w:szCs w:val="20"/>
        </w:rPr>
        <w:t>Minor</w:t>
      </w:r>
      <w:proofErr w:type="spellEnd"/>
      <w:r>
        <w:rPr>
          <w:sz w:val="20"/>
          <w:szCs w:val="20"/>
        </w:rPr>
        <w:t xml:space="preserve"> editorial suggestion to </w:t>
      </w:r>
      <w:proofErr w:type="spellStart"/>
      <w:r>
        <w:rPr>
          <w:sz w:val="20"/>
          <w:szCs w:val="20"/>
        </w:rPr>
        <w:t>remove</w:t>
      </w:r>
      <w:proofErr w:type="spellEnd"/>
      <w:r>
        <w:rPr>
          <w:sz w:val="20"/>
          <w:szCs w:val="20"/>
        </w:rPr>
        <w:t xml:space="preserve"> </w:t>
      </w:r>
      <w:proofErr w:type="spellStart"/>
      <w:r>
        <w:rPr>
          <w:sz w:val="20"/>
          <w:szCs w:val="20"/>
        </w:rPr>
        <w:t>the</w:t>
      </w:r>
      <w:proofErr w:type="spellEnd"/>
      <w:r>
        <w:rPr>
          <w:sz w:val="20"/>
          <w:szCs w:val="20"/>
        </w:rPr>
        <w:t xml:space="preserve"> </w:t>
      </w:r>
      <w:r w:rsidR="00563318">
        <w:rPr>
          <w:sz w:val="20"/>
          <w:szCs w:val="20"/>
        </w:rPr>
        <w:t>’</w:t>
      </w:r>
      <w:proofErr w:type="spellStart"/>
      <w:r>
        <w:rPr>
          <w:sz w:val="20"/>
          <w:szCs w:val="20"/>
        </w:rPr>
        <w:t>carrier</w:t>
      </w:r>
      <w:proofErr w:type="spellEnd"/>
      <w:r w:rsidR="00563318">
        <w:rPr>
          <w:sz w:val="20"/>
          <w:szCs w:val="20"/>
        </w:rPr>
        <w:t>’</w:t>
      </w:r>
      <w:r>
        <w:rPr>
          <w:sz w:val="20"/>
          <w:szCs w:val="20"/>
        </w:rPr>
        <w:t xml:space="preserve"> in </w:t>
      </w:r>
      <w:proofErr w:type="spellStart"/>
      <w:r>
        <w:rPr>
          <w:sz w:val="20"/>
          <w:szCs w:val="20"/>
        </w:rPr>
        <w:t>the</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description</w:t>
      </w:r>
      <w:proofErr w:type="spellEnd"/>
      <w:r w:rsidR="00563318">
        <w:rPr>
          <w:sz w:val="20"/>
          <w:szCs w:val="20"/>
        </w:rPr>
        <w:t xml:space="preserve"> (</w:t>
      </w:r>
      <w:r w:rsidR="00563318" w:rsidRPr="00563318">
        <w:rPr>
          <w:color w:val="00B050"/>
          <w:sz w:val="20"/>
          <w:szCs w:val="20"/>
        </w:rPr>
        <w:t xml:space="preserve">in </w:t>
      </w:r>
      <w:proofErr w:type="spellStart"/>
      <w:r w:rsidR="00563318" w:rsidRPr="00563318">
        <w:rPr>
          <w:color w:val="00B050"/>
          <w:sz w:val="20"/>
          <w:szCs w:val="20"/>
        </w:rPr>
        <w:t>green</w:t>
      </w:r>
      <w:proofErr w:type="spellEnd"/>
      <w:r w:rsidR="00563318">
        <w:rPr>
          <w:sz w:val="20"/>
          <w:szCs w:val="20"/>
        </w:rPr>
        <w:t>)</w:t>
      </w:r>
    </w:p>
    <w:tbl>
      <w:tblPr>
        <w:tblW w:w="3812" w:type="pct"/>
        <w:tblInd w:w="1617" w:type="dxa"/>
        <w:tblCellMar>
          <w:left w:w="0" w:type="dxa"/>
          <w:right w:w="0" w:type="dxa"/>
        </w:tblCellMar>
        <w:tblLook w:val="04A0" w:firstRow="1" w:lastRow="0" w:firstColumn="1" w:lastColumn="0" w:noHBand="0" w:noVBand="1"/>
      </w:tblPr>
      <w:tblGrid>
        <w:gridCol w:w="630"/>
        <w:gridCol w:w="1258"/>
        <w:gridCol w:w="5453"/>
      </w:tblGrid>
      <w:tr w:rsidR="00563318" w14:paraId="59FECEA4" w14:textId="77777777" w:rsidTr="000F4232">
        <w:trPr>
          <w:trHeight w:val="18"/>
        </w:trPr>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24DA1" w14:textId="77777777" w:rsidR="00563318" w:rsidRDefault="00563318">
            <w:pPr>
              <w:rPr>
                <w:sz w:val="10"/>
              </w:rPr>
            </w:pPr>
            <w:r>
              <w:rPr>
                <w:rFonts w:ascii="Arial" w:hAnsi="Arial" w:cs="Arial"/>
                <w:sz w:val="10"/>
              </w:rPr>
              <w:t>25-9</w:t>
            </w:r>
          </w:p>
        </w:tc>
        <w:tc>
          <w:tcPr>
            <w:tcW w:w="8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91EA3" w14:textId="77777777" w:rsidR="00563318" w:rsidRDefault="00563318">
            <w:pPr>
              <w:rPr>
                <w:sz w:val="10"/>
              </w:rPr>
            </w:pPr>
            <w:r>
              <w:rPr>
                <w:rFonts w:ascii="Arial" w:hAnsi="Arial" w:cs="Arial"/>
                <w:sz w:val="10"/>
              </w:rPr>
              <w:t>Semi-static PUCCH cell</w:t>
            </w:r>
            <w:r>
              <w:rPr>
                <w:rStyle w:val="apple-converted-space"/>
                <w:rFonts w:cs="Arial"/>
                <w:sz w:val="10"/>
              </w:rPr>
              <w:t> </w:t>
            </w:r>
            <w:r>
              <w:rPr>
                <w:rFonts w:ascii="Arial" w:hAnsi="Arial" w:cs="Arial"/>
                <w:strike/>
                <w:color w:val="FF0000"/>
                <w:sz w:val="10"/>
              </w:rPr>
              <w:t>(FFS or PUCCH carrier)</w:t>
            </w:r>
            <w:r>
              <w:rPr>
                <w:rStyle w:val="apple-converted-space"/>
                <w:rFonts w:cs="Arial"/>
                <w:strike/>
                <w:color w:val="FF0000"/>
                <w:sz w:val="10"/>
              </w:rPr>
              <w:t> </w:t>
            </w:r>
            <w:r>
              <w:rPr>
                <w:rFonts w:ascii="Arial" w:hAnsi="Arial" w:cs="Arial"/>
                <w:sz w:val="10"/>
              </w:rPr>
              <w:t>switching</w:t>
            </w:r>
          </w:p>
        </w:tc>
        <w:tc>
          <w:tcPr>
            <w:tcW w:w="37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49300C" w14:textId="77777777" w:rsidR="00563318" w:rsidRDefault="00563318">
            <w:pPr>
              <w:jc w:val="both"/>
              <w:rPr>
                <w:sz w:val="10"/>
              </w:rPr>
            </w:pPr>
            <w:r>
              <w:rPr>
                <w:rFonts w:ascii="Arial" w:hAnsi="Arial" w:cs="Arial"/>
                <w:color w:val="000000"/>
                <w:sz w:val="10"/>
              </w:rPr>
              <w:t>Semi-static PUCCH cell</w:t>
            </w:r>
            <w:r>
              <w:rPr>
                <w:rStyle w:val="apple-converted-space"/>
                <w:rFonts w:cs="Arial"/>
                <w:color w:val="000000"/>
                <w:sz w:val="10"/>
              </w:rPr>
              <w:t> </w:t>
            </w:r>
            <w:r>
              <w:rPr>
                <w:rFonts w:ascii="Arial" w:hAnsi="Arial" w:cs="Arial"/>
                <w:strike/>
                <w:color w:val="FF0000"/>
                <w:sz w:val="10"/>
              </w:rPr>
              <w:t>(FFS or PUCCH carrier)</w:t>
            </w:r>
            <w:r>
              <w:rPr>
                <w:rFonts w:ascii="Arial" w:hAnsi="Arial" w:cs="Arial"/>
                <w:color w:val="000000"/>
                <w:sz w:val="10"/>
              </w:rPr>
              <w:t xml:space="preserve">switching using configured time-domain pattern of applicable PUCCH cell </w:t>
            </w:r>
            <w:r w:rsidRPr="00563318">
              <w:rPr>
                <w:rFonts w:ascii="Arial" w:hAnsi="Arial" w:cs="Arial"/>
                <w:strike/>
                <w:color w:val="00B050"/>
                <w:sz w:val="10"/>
              </w:rPr>
              <w:t>/ carrier</w:t>
            </w:r>
          </w:p>
          <w:p w14:paraId="70C53E95" w14:textId="77777777" w:rsidR="00563318" w:rsidRDefault="00563318">
            <w:pPr>
              <w:jc w:val="both"/>
              <w:rPr>
                <w:sz w:val="10"/>
              </w:rPr>
            </w:pPr>
            <w:r>
              <w:rPr>
                <w:rFonts w:ascii="Arial" w:hAnsi="Arial" w:cs="Arial"/>
                <w:color w:val="FF0000"/>
                <w:sz w:val="10"/>
              </w:rPr>
              <w:t>FFS whether to separate the capability for different numerologies</w:t>
            </w:r>
          </w:p>
        </w:tc>
      </w:tr>
    </w:tbl>
    <w:p w14:paraId="59A9BB0D" w14:textId="77777777" w:rsidR="00C11E70" w:rsidRDefault="00C11E70" w:rsidP="00563318">
      <w:pPr>
        <w:pStyle w:val="ListParagraph"/>
        <w:ind w:left="1440"/>
        <w:rPr>
          <w:sz w:val="20"/>
          <w:szCs w:val="20"/>
        </w:rPr>
      </w:pPr>
    </w:p>
    <w:p w14:paraId="4AFC6B11" w14:textId="093FEE6B" w:rsidR="00EC572C" w:rsidRPr="00EC572C" w:rsidRDefault="00EC572C" w:rsidP="00EC572C">
      <w:pPr>
        <w:pStyle w:val="ListParagraph"/>
        <w:numPr>
          <w:ilvl w:val="0"/>
          <w:numId w:val="31"/>
        </w:numPr>
        <w:rPr>
          <w:b/>
          <w:bCs/>
          <w:sz w:val="20"/>
          <w:szCs w:val="20"/>
        </w:rPr>
      </w:pPr>
      <w:r w:rsidRPr="00EC572C">
        <w:rPr>
          <w:b/>
          <w:bCs/>
          <w:sz w:val="20"/>
          <w:szCs w:val="20"/>
        </w:rPr>
        <w:t>25-10:</w:t>
      </w:r>
    </w:p>
    <w:p w14:paraId="036EC15B" w14:textId="29499456" w:rsidR="00EC572C" w:rsidRPr="00EC572C" w:rsidRDefault="00EC572C" w:rsidP="00EC572C">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0A349C94" w14:textId="72CC74FF" w:rsidR="00563318" w:rsidRPr="00563318" w:rsidRDefault="00563318" w:rsidP="00EC572C">
      <w:pPr>
        <w:pStyle w:val="ListParagraph"/>
        <w:numPr>
          <w:ilvl w:val="0"/>
          <w:numId w:val="31"/>
        </w:numPr>
        <w:rPr>
          <w:b/>
          <w:bCs/>
          <w:sz w:val="20"/>
          <w:szCs w:val="20"/>
        </w:rPr>
      </w:pPr>
      <w:r w:rsidRPr="00563318">
        <w:rPr>
          <w:b/>
          <w:bCs/>
          <w:sz w:val="20"/>
          <w:szCs w:val="20"/>
        </w:rPr>
        <w:t>25-15:</w:t>
      </w:r>
    </w:p>
    <w:p w14:paraId="10C7FD36" w14:textId="61919E4F" w:rsidR="00563318" w:rsidRPr="00563318" w:rsidRDefault="00563318" w:rsidP="00563318">
      <w:pPr>
        <w:pStyle w:val="ListParagraph"/>
        <w:numPr>
          <w:ilvl w:val="1"/>
          <w:numId w:val="31"/>
        </w:numPr>
        <w:rPr>
          <w:sz w:val="20"/>
          <w:szCs w:val="20"/>
        </w:rPr>
      </w:pPr>
      <w:r>
        <w:rPr>
          <w:sz w:val="20"/>
          <w:szCs w:val="20"/>
        </w:rPr>
        <w:t xml:space="preserve">Square </w:t>
      </w:r>
      <w:proofErr w:type="spellStart"/>
      <w:r>
        <w:rPr>
          <w:sz w:val="20"/>
          <w:szCs w:val="20"/>
        </w:rPr>
        <w:t>brackets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removed</w:t>
      </w:r>
      <w:proofErr w:type="spellEnd"/>
      <w:r w:rsidR="00996A8C">
        <w:rPr>
          <w:sz w:val="20"/>
          <w:szCs w:val="20"/>
        </w:rPr>
        <w:t>, i.e.</w:t>
      </w:r>
      <w:r>
        <w:rPr>
          <w:sz w:val="20"/>
          <w:szCs w:val="20"/>
        </w:rPr>
        <w:t xml:space="preserve"> UE feature is </w:t>
      </w:r>
      <w:proofErr w:type="spellStart"/>
      <w:r>
        <w:rPr>
          <w:sz w:val="20"/>
          <w:szCs w:val="20"/>
        </w:rPr>
        <w:t>needed</w:t>
      </w:r>
      <w:proofErr w:type="spellEnd"/>
      <w:r>
        <w:rPr>
          <w:sz w:val="20"/>
          <w:szCs w:val="20"/>
        </w:rPr>
        <w:t xml:space="preserve">, as RAN1 </w:t>
      </w:r>
      <w:proofErr w:type="spellStart"/>
      <w:r>
        <w:rPr>
          <w:sz w:val="20"/>
          <w:szCs w:val="20"/>
        </w:rPr>
        <w:t>finalized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details</w:t>
      </w:r>
      <w:proofErr w:type="spellEnd"/>
      <w:r>
        <w:rPr>
          <w:sz w:val="20"/>
          <w:szCs w:val="20"/>
        </w:rPr>
        <w:t xml:space="preserve"> of </w:t>
      </w:r>
      <w:proofErr w:type="spellStart"/>
      <w:r>
        <w:rPr>
          <w:sz w:val="20"/>
          <w:szCs w:val="20"/>
        </w:rPr>
        <w:t>this</w:t>
      </w:r>
      <w:proofErr w:type="spellEnd"/>
      <w:r>
        <w:rPr>
          <w:sz w:val="20"/>
          <w:szCs w:val="20"/>
        </w:rPr>
        <w:t xml:space="preserve"> feature </w:t>
      </w:r>
      <w:proofErr w:type="spellStart"/>
      <w:r>
        <w:rPr>
          <w:sz w:val="20"/>
          <w:szCs w:val="20"/>
        </w:rPr>
        <w:t>during</w:t>
      </w:r>
      <w:proofErr w:type="spellEnd"/>
      <w:r>
        <w:rPr>
          <w:sz w:val="20"/>
          <w:szCs w:val="20"/>
        </w:rPr>
        <w:t xml:space="preserve"> RAN1#106bis-e:</w:t>
      </w:r>
      <w:r>
        <w:rPr>
          <w:sz w:val="20"/>
          <w:szCs w:val="20"/>
        </w:rPr>
        <w:br/>
      </w:r>
    </w:p>
    <w:tbl>
      <w:tblPr>
        <w:tblStyle w:val="TableGrid"/>
        <w:tblW w:w="0" w:type="auto"/>
        <w:tblInd w:w="1440" w:type="dxa"/>
        <w:tblLook w:val="04A0" w:firstRow="1" w:lastRow="0" w:firstColumn="1" w:lastColumn="0" w:noHBand="0" w:noVBand="1"/>
      </w:tblPr>
      <w:tblGrid>
        <w:gridCol w:w="8189"/>
      </w:tblGrid>
      <w:tr w:rsidR="00563318" w14:paraId="2F8D64AE" w14:textId="77777777" w:rsidTr="00563318">
        <w:tc>
          <w:tcPr>
            <w:tcW w:w="9629" w:type="dxa"/>
          </w:tcPr>
          <w:p w14:paraId="75E2EBEB" w14:textId="77777777" w:rsidR="00563318" w:rsidRPr="00563318" w:rsidRDefault="00563318" w:rsidP="00563318">
            <w:pPr>
              <w:overflowPunct/>
              <w:autoSpaceDE/>
              <w:autoSpaceDN/>
              <w:adjustRightInd/>
              <w:spacing w:after="0"/>
              <w:textAlignment w:val="auto"/>
              <w:rPr>
                <w:rFonts w:ascii="Times" w:eastAsia="Batang" w:hAnsi="Times" w:cs="Times"/>
                <w:b/>
                <w:bCs/>
                <w:highlight w:val="green"/>
                <w:lang w:eastAsia="x-none"/>
              </w:rPr>
            </w:pPr>
            <w:r w:rsidRPr="00563318">
              <w:rPr>
                <w:rFonts w:ascii="Times" w:eastAsia="Batang" w:hAnsi="Times" w:cs="Times"/>
                <w:b/>
                <w:bCs/>
                <w:highlight w:val="green"/>
                <w:lang w:eastAsia="x-none"/>
              </w:rPr>
              <w:lastRenderedPageBreak/>
              <w:t>Agreement</w:t>
            </w:r>
          </w:p>
          <w:p w14:paraId="1D8186EA" w14:textId="77777777" w:rsidR="00563318" w:rsidRPr="00563318" w:rsidRDefault="00563318" w:rsidP="00563318">
            <w:pPr>
              <w:overflowPunct/>
              <w:autoSpaceDE/>
              <w:autoSpaceDN/>
              <w:adjustRightInd/>
              <w:spacing w:after="0"/>
              <w:jc w:val="both"/>
              <w:textAlignment w:val="auto"/>
              <w:rPr>
                <w:rFonts w:ascii="Times" w:hAnsi="Times"/>
                <w:lang w:eastAsia="zh-CN"/>
              </w:rPr>
            </w:pPr>
            <w:r w:rsidRPr="00563318">
              <w:rPr>
                <w:rFonts w:ascii="Times" w:hAnsi="Times"/>
                <w:lang w:eastAsia="zh-CN"/>
              </w:rPr>
              <w:t xml:space="preserve">For collision between HP CG PUSCH and LP DG PUSCH, </w:t>
            </w:r>
            <w:r w:rsidRPr="00563318">
              <w:rPr>
                <w:rFonts w:ascii="Times" w:eastAsia="Yu Gothic" w:hAnsi="Times"/>
              </w:rPr>
              <w:t xml:space="preserve">if MAC delivers two MAC PDUs to PHY, </w:t>
            </w:r>
            <w:r w:rsidRPr="000F4232">
              <w:rPr>
                <w:rFonts w:ascii="Times" w:eastAsia="Batang" w:hAnsi="Times"/>
              </w:rPr>
              <w:t>PHY layer can make the prioritization so that the UE is expected to transmit the CG PUSCH and cancel the DG PUSCH at latest from the first symbol that is overlapping with the CG PUSCH.</w:t>
            </w:r>
          </w:p>
          <w:p w14:paraId="4E823494" w14:textId="77777777" w:rsidR="00563318" w:rsidRDefault="00563318" w:rsidP="00563318">
            <w:pPr>
              <w:numPr>
                <w:ilvl w:val="0"/>
                <w:numId w:val="32"/>
              </w:numPr>
              <w:overflowPunct/>
              <w:autoSpaceDE/>
              <w:autoSpaceDN/>
              <w:adjustRightInd/>
              <w:spacing w:after="0"/>
              <w:contextualSpacing/>
              <w:jc w:val="both"/>
              <w:textAlignment w:val="auto"/>
              <w:rPr>
                <w:rFonts w:ascii="Times" w:hAnsi="Times"/>
                <w:lang w:eastAsia="zh-CN"/>
              </w:rPr>
            </w:pPr>
            <w:r w:rsidRPr="00563318">
              <w:rPr>
                <w:rFonts w:ascii="Times" w:hAnsi="Times"/>
                <w:lang w:eastAsia="zh-CN"/>
              </w:rPr>
              <w:t>Note: For the DG PUSCH, it is up to UE implementation to handle OFDM symbols of the DG PUSCH before the start of HP CG PUSCH which are nonoverlapping with the HP CG PUSCH.</w:t>
            </w:r>
          </w:p>
          <w:p w14:paraId="202110C7" w14:textId="1B2DFE51" w:rsidR="00563318" w:rsidRPr="00563318" w:rsidRDefault="00563318" w:rsidP="00563318">
            <w:pPr>
              <w:numPr>
                <w:ilvl w:val="0"/>
                <w:numId w:val="32"/>
              </w:numPr>
              <w:overflowPunct/>
              <w:autoSpaceDE/>
              <w:autoSpaceDN/>
              <w:adjustRightInd/>
              <w:spacing w:after="0"/>
              <w:contextualSpacing/>
              <w:jc w:val="both"/>
              <w:textAlignment w:val="auto"/>
              <w:rPr>
                <w:rFonts w:ascii="Times" w:hAnsi="Times"/>
                <w:lang w:eastAsia="zh-CN"/>
              </w:rPr>
            </w:pPr>
            <w:r w:rsidRPr="00563318">
              <w:rPr>
                <w:rFonts w:ascii="Times" w:hAnsi="Times"/>
              </w:rPr>
              <w:t>FFS: How to handle the collision when there is repetition for CG and/or DG PUSCH</w:t>
            </w:r>
          </w:p>
        </w:tc>
      </w:tr>
    </w:tbl>
    <w:p w14:paraId="42A3662F" w14:textId="4B0E99F1" w:rsidR="00EC572C" w:rsidRDefault="00EC572C" w:rsidP="00EC572C">
      <w:pPr>
        <w:pStyle w:val="ListParagraph"/>
        <w:numPr>
          <w:ilvl w:val="0"/>
          <w:numId w:val="31"/>
        </w:numPr>
        <w:rPr>
          <w:sz w:val="20"/>
          <w:szCs w:val="20"/>
        </w:rPr>
      </w:pPr>
      <w:r w:rsidRPr="005D078D">
        <w:rPr>
          <w:b/>
          <w:bCs/>
          <w:sz w:val="20"/>
          <w:szCs w:val="20"/>
        </w:rPr>
        <w:t>25-17:</w:t>
      </w:r>
      <w:r w:rsidRPr="005D078D">
        <w:rPr>
          <w:sz w:val="20"/>
          <w:szCs w:val="20"/>
        </w:rPr>
        <w:t xml:space="preserve"> </w:t>
      </w:r>
    </w:p>
    <w:p w14:paraId="1194008E" w14:textId="79816F66" w:rsidR="00EC572C" w:rsidRDefault="00EC572C" w:rsidP="00EC572C">
      <w:pPr>
        <w:pStyle w:val="ListParagraph"/>
        <w:numPr>
          <w:ilvl w:val="1"/>
          <w:numId w:val="31"/>
        </w:numPr>
        <w:rPr>
          <w:sz w:val="20"/>
          <w:szCs w:val="20"/>
        </w:rPr>
      </w:pPr>
      <w:proofErr w:type="spellStart"/>
      <w:r w:rsidRPr="005D078D">
        <w:rPr>
          <w:sz w:val="20"/>
          <w:szCs w:val="20"/>
        </w:rPr>
        <w:t>Merge</w:t>
      </w:r>
      <w:proofErr w:type="spellEnd"/>
      <w:r w:rsidRPr="005D078D">
        <w:rPr>
          <w:sz w:val="20"/>
          <w:szCs w:val="20"/>
        </w:rPr>
        <w:t xml:space="preserve"> </w:t>
      </w:r>
      <w:proofErr w:type="spellStart"/>
      <w:r w:rsidRPr="005D078D">
        <w:rPr>
          <w:sz w:val="20"/>
          <w:szCs w:val="20"/>
        </w:rPr>
        <w:t>with</w:t>
      </w:r>
      <w:proofErr w:type="spellEnd"/>
      <w:r w:rsidRPr="005D078D">
        <w:rPr>
          <w:sz w:val="20"/>
          <w:szCs w:val="20"/>
        </w:rPr>
        <w:t xml:space="preserve"> FG 25-16, </w:t>
      </w:r>
      <w:proofErr w:type="spellStart"/>
      <w:r w:rsidRPr="005D078D">
        <w:rPr>
          <w:sz w:val="20"/>
          <w:szCs w:val="20"/>
        </w:rPr>
        <w:t>or</w:t>
      </w:r>
      <w:proofErr w:type="spellEnd"/>
      <w:r w:rsidRPr="005D078D">
        <w:rPr>
          <w:sz w:val="20"/>
          <w:szCs w:val="20"/>
        </w:rPr>
        <w:t xml:space="preserve"> at </w:t>
      </w:r>
      <w:proofErr w:type="spellStart"/>
      <w:r w:rsidRPr="005D078D">
        <w:rPr>
          <w:sz w:val="20"/>
          <w:szCs w:val="20"/>
        </w:rPr>
        <w:t>least</w:t>
      </w:r>
      <w:proofErr w:type="spellEnd"/>
      <w:r w:rsidRPr="005D078D">
        <w:rPr>
          <w:sz w:val="20"/>
          <w:szCs w:val="20"/>
        </w:rPr>
        <w:t xml:space="preserve"> </w:t>
      </w:r>
      <w:proofErr w:type="spellStart"/>
      <w:r w:rsidRPr="005D078D">
        <w:rPr>
          <w:sz w:val="20"/>
          <w:szCs w:val="20"/>
        </w:rPr>
        <w:t>add</w:t>
      </w:r>
      <w:proofErr w:type="spellEnd"/>
      <w:r w:rsidRPr="005D078D">
        <w:rPr>
          <w:sz w:val="20"/>
          <w:szCs w:val="20"/>
        </w:rPr>
        <w:t xml:space="preserve"> FG 25-16 as </w:t>
      </w:r>
      <w:proofErr w:type="spellStart"/>
      <w:r w:rsidRPr="005D078D">
        <w:rPr>
          <w:sz w:val="20"/>
          <w:szCs w:val="20"/>
        </w:rPr>
        <w:t>pre-requisite</w:t>
      </w:r>
      <w:proofErr w:type="spellEnd"/>
      <w:r w:rsidRPr="005D078D">
        <w:rPr>
          <w:sz w:val="20"/>
          <w:szCs w:val="20"/>
        </w:rPr>
        <w:t xml:space="preserve">. It is </w:t>
      </w:r>
      <w:proofErr w:type="spellStart"/>
      <w:r w:rsidRPr="005D078D">
        <w:rPr>
          <w:sz w:val="20"/>
          <w:szCs w:val="20"/>
        </w:rPr>
        <w:t>not</w:t>
      </w:r>
      <w:proofErr w:type="spellEnd"/>
      <w:r w:rsidRPr="005D078D">
        <w:rPr>
          <w:sz w:val="20"/>
          <w:szCs w:val="20"/>
        </w:rPr>
        <w:t xml:space="preserve"> </w:t>
      </w:r>
      <w:proofErr w:type="spellStart"/>
      <w:r w:rsidRPr="005D078D">
        <w:rPr>
          <w:sz w:val="20"/>
          <w:szCs w:val="20"/>
        </w:rPr>
        <w:t>reasonable</w:t>
      </w:r>
      <w:proofErr w:type="spellEnd"/>
      <w:r w:rsidRPr="005D078D">
        <w:rPr>
          <w:sz w:val="20"/>
          <w:szCs w:val="20"/>
        </w:rPr>
        <w:t xml:space="preserve"> to </w:t>
      </w:r>
      <w:proofErr w:type="spellStart"/>
      <w:r w:rsidRPr="005D078D">
        <w:rPr>
          <w:sz w:val="20"/>
          <w:szCs w:val="20"/>
        </w:rPr>
        <w:t>assume</w:t>
      </w:r>
      <w:proofErr w:type="spellEnd"/>
      <w:r w:rsidRPr="005D078D">
        <w:rPr>
          <w:sz w:val="20"/>
          <w:szCs w:val="20"/>
        </w:rPr>
        <w:t xml:space="preserve"> a UE </w:t>
      </w:r>
      <w:proofErr w:type="spellStart"/>
      <w:r w:rsidRPr="005D078D">
        <w:rPr>
          <w:sz w:val="20"/>
          <w:szCs w:val="20"/>
        </w:rPr>
        <w:t>would</w:t>
      </w:r>
      <w:proofErr w:type="spellEnd"/>
      <w:r w:rsidRPr="005D078D">
        <w:rPr>
          <w:sz w:val="20"/>
          <w:szCs w:val="20"/>
        </w:rPr>
        <w:t xml:space="preserve"> </w:t>
      </w:r>
      <w:proofErr w:type="spellStart"/>
      <w:r w:rsidRPr="005D078D">
        <w:rPr>
          <w:sz w:val="20"/>
          <w:szCs w:val="20"/>
        </w:rPr>
        <w:t>be</w:t>
      </w:r>
      <w:proofErr w:type="spellEnd"/>
      <w:r w:rsidRPr="005D078D">
        <w:rPr>
          <w:sz w:val="20"/>
          <w:szCs w:val="20"/>
        </w:rPr>
        <w:t xml:space="preserve"> </w:t>
      </w:r>
      <w:proofErr w:type="spellStart"/>
      <w:r w:rsidRPr="005D078D">
        <w:rPr>
          <w:sz w:val="20"/>
          <w:szCs w:val="20"/>
        </w:rPr>
        <w:t>able</w:t>
      </w:r>
      <w:proofErr w:type="spellEnd"/>
      <w:r w:rsidRPr="005D078D">
        <w:rPr>
          <w:sz w:val="20"/>
          <w:szCs w:val="20"/>
        </w:rPr>
        <w:t xml:space="preserve"> to </w:t>
      </w:r>
      <w:proofErr w:type="spellStart"/>
      <w:r w:rsidRPr="005D078D">
        <w:rPr>
          <w:sz w:val="20"/>
          <w:szCs w:val="20"/>
        </w:rPr>
        <w:t>do</w:t>
      </w:r>
      <w:proofErr w:type="spellEnd"/>
      <w:r w:rsidRPr="005D078D">
        <w:rPr>
          <w:sz w:val="20"/>
          <w:szCs w:val="20"/>
        </w:rPr>
        <w:t xml:space="preserve"> </w:t>
      </w:r>
      <w:proofErr w:type="spellStart"/>
      <w:r w:rsidRPr="005D078D">
        <w:rPr>
          <w:sz w:val="20"/>
          <w:szCs w:val="20"/>
        </w:rPr>
        <w:t>multiplex</w:t>
      </w:r>
      <w:proofErr w:type="spellEnd"/>
      <w:r w:rsidRPr="005D078D">
        <w:rPr>
          <w:sz w:val="20"/>
          <w:szCs w:val="20"/>
        </w:rPr>
        <w:t xml:space="preserve"> HARQ-ACK of </w:t>
      </w:r>
      <w:proofErr w:type="spellStart"/>
      <w:r w:rsidRPr="005D078D">
        <w:rPr>
          <w:sz w:val="20"/>
          <w:szCs w:val="20"/>
        </w:rPr>
        <w:t>different</w:t>
      </w:r>
      <w:proofErr w:type="spellEnd"/>
      <w:r w:rsidRPr="005D078D">
        <w:rPr>
          <w:sz w:val="20"/>
          <w:szCs w:val="20"/>
        </w:rPr>
        <w:t xml:space="preserve"> </w:t>
      </w:r>
      <w:proofErr w:type="spellStart"/>
      <w:r w:rsidRPr="005D078D">
        <w:rPr>
          <w:sz w:val="20"/>
          <w:szCs w:val="20"/>
        </w:rPr>
        <w:t>priorities</w:t>
      </w:r>
      <w:proofErr w:type="spellEnd"/>
      <w:r w:rsidRPr="005D078D">
        <w:rPr>
          <w:sz w:val="20"/>
          <w:szCs w:val="20"/>
        </w:rPr>
        <w:t xml:space="preserve"> </w:t>
      </w:r>
      <w:proofErr w:type="spellStart"/>
      <w:r w:rsidRPr="005D078D">
        <w:rPr>
          <w:sz w:val="20"/>
          <w:szCs w:val="20"/>
        </w:rPr>
        <w:t>only</w:t>
      </w:r>
      <w:proofErr w:type="spellEnd"/>
      <w:r w:rsidRPr="005D078D">
        <w:rPr>
          <w:sz w:val="20"/>
          <w:szCs w:val="20"/>
        </w:rPr>
        <w:t xml:space="preserve"> </w:t>
      </w:r>
      <w:proofErr w:type="spellStart"/>
      <w:r w:rsidRPr="005D078D">
        <w:rPr>
          <w:sz w:val="20"/>
          <w:szCs w:val="20"/>
        </w:rPr>
        <w:t>when</w:t>
      </w:r>
      <w:proofErr w:type="spellEnd"/>
      <w:r w:rsidRPr="005D078D">
        <w:rPr>
          <w:sz w:val="20"/>
          <w:szCs w:val="20"/>
        </w:rPr>
        <w:t xml:space="preserve"> </w:t>
      </w:r>
      <w:proofErr w:type="spellStart"/>
      <w:r w:rsidRPr="005D078D">
        <w:rPr>
          <w:sz w:val="20"/>
          <w:szCs w:val="20"/>
        </w:rPr>
        <w:t>piggybacking</w:t>
      </w:r>
      <w:proofErr w:type="spellEnd"/>
      <w:r w:rsidRPr="005D078D">
        <w:rPr>
          <w:sz w:val="20"/>
          <w:szCs w:val="20"/>
        </w:rPr>
        <w:t xml:space="preserve"> on PUSCH </w:t>
      </w:r>
      <w:proofErr w:type="spellStart"/>
      <w:r w:rsidRPr="005D078D">
        <w:rPr>
          <w:sz w:val="20"/>
          <w:szCs w:val="20"/>
        </w:rPr>
        <w:t>but</w:t>
      </w:r>
      <w:proofErr w:type="spellEnd"/>
      <w:r w:rsidRPr="005D078D">
        <w:rPr>
          <w:sz w:val="20"/>
          <w:szCs w:val="20"/>
        </w:rPr>
        <w:t xml:space="preserve"> </w:t>
      </w:r>
      <w:proofErr w:type="spellStart"/>
      <w:r w:rsidRPr="005D078D">
        <w:rPr>
          <w:sz w:val="20"/>
          <w:szCs w:val="20"/>
        </w:rPr>
        <w:t>would</w:t>
      </w:r>
      <w:proofErr w:type="spellEnd"/>
      <w:r w:rsidRPr="005D078D">
        <w:rPr>
          <w:sz w:val="20"/>
          <w:szCs w:val="20"/>
        </w:rPr>
        <w:t xml:space="preserve"> </w:t>
      </w:r>
      <w:proofErr w:type="spellStart"/>
      <w:r w:rsidRPr="005D078D">
        <w:rPr>
          <w:sz w:val="20"/>
          <w:szCs w:val="20"/>
        </w:rPr>
        <w:t>be</w:t>
      </w:r>
      <w:proofErr w:type="spellEnd"/>
      <w:r w:rsidRPr="005D078D">
        <w:rPr>
          <w:sz w:val="20"/>
          <w:szCs w:val="20"/>
        </w:rPr>
        <w:t xml:space="preserve"> </w:t>
      </w:r>
      <w:proofErr w:type="spellStart"/>
      <w:r w:rsidRPr="005D078D">
        <w:rPr>
          <w:sz w:val="20"/>
          <w:szCs w:val="20"/>
        </w:rPr>
        <w:t>unable</w:t>
      </w:r>
      <w:proofErr w:type="spellEnd"/>
      <w:r w:rsidRPr="005D078D">
        <w:rPr>
          <w:sz w:val="20"/>
          <w:szCs w:val="20"/>
        </w:rPr>
        <w:t xml:space="preserve"> to </w:t>
      </w:r>
      <w:proofErr w:type="spellStart"/>
      <w:r w:rsidRPr="005D078D">
        <w:rPr>
          <w:sz w:val="20"/>
          <w:szCs w:val="20"/>
        </w:rPr>
        <w:t>do</w:t>
      </w:r>
      <w:proofErr w:type="spellEnd"/>
      <w:r w:rsidRPr="005D078D">
        <w:rPr>
          <w:sz w:val="20"/>
          <w:szCs w:val="20"/>
        </w:rPr>
        <w:t xml:space="preserve"> </w:t>
      </w:r>
      <w:proofErr w:type="spellStart"/>
      <w:r w:rsidRPr="005D078D">
        <w:rPr>
          <w:sz w:val="20"/>
          <w:szCs w:val="20"/>
        </w:rPr>
        <w:t>the</w:t>
      </w:r>
      <w:proofErr w:type="spellEnd"/>
      <w:r w:rsidRPr="005D078D">
        <w:rPr>
          <w:sz w:val="20"/>
          <w:szCs w:val="20"/>
        </w:rPr>
        <w:t xml:space="preserve"> </w:t>
      </w:r>
      <w:proofErr w:type="spellStart"/>
      <w:r w:rsidRPr="005D078D">
        <w:rPr>
          <w:sz w:val="20"/>
          <w:szCs w:val="20"/>
        </w:rPr>
        <w:t>same</w:t>
      </w:r>
      <w:proofErr w:type="spellEnd"/>
      <w:r w:rsidRPr="005D078D">
        <w:rPr>
          <w:sz w:val="20"/>
          <w:szCs w:val="20"/>
        </w:rPr>
        <w:t xml:space="preserve"> </w:t>
      </w:r>
      <w:proofErr w:type="spellStart"/>
      <w:r w:rsidRPr="005D078D">
        <w:rPr>
          <w:sz w:val="20"/>
          <w:szCs w:val="20"/>
        </w:rPr>
        <w:t>with</w:t>
      </w:r>
      <w:proofErr w:type="spellEnd"/>
      <w:r w:rsidRPr="005D078D">
        <w:rPr>
          <w:sz w:val="20"/>
          <w:szCs w:val="20"/>
        </w:rPr>
        <w:t xml:space="preserve"> PUCCH. </w:t>
      </w:r>
    </w:p>
    <w:p w14:paraId="759B92F7" w14:textId="29FE23EF" w:rsidR="00EC572C" w:rsidRPr="005D078D" w:rsidRDefault="00EC572C" w:rsidP="00EC572C">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per UCI </w:t>
      </w:r>
      <w:proofErr w:type="spellStart"/>
      <w:r>
        <w:rPr>
          <w:sz w:val="20"/>
          <w:szCs w:val="20"/>
        </w:rPr>
        <w:t>type</w:t>
      </w:r>
      <w:proofErr w:type="spellEnd"/>
    </w:p>
    <w:p w14:paraId="4B125483" w14:textId="4CBF5FFA"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6C131D1" w:rsidR="001337A5" w:rsidRDefault="006C27C9" w:rsidP="001F201D">
      <w:r>
        <w:t xml:space="preserve">In this contribution we have presented our views on UE features for </w:t>
      </w:r>
      <w:r w:rsidR="00F73D81" w:rsidRPr="002D4D40">
        <w:rPr>
          <w:lang w:val="en-US"/>
        </w:rPr>
        <w:t xml:space="preserve">enhanced IIoT and </w:t>
      </w:r>
      <w:proofErr w:type="spellStart"/>
      <w:r w:rsidR="00F73D81" w:rsidRPr="002D4D40">
        <w:rPr>
          <w:lang w:val="en-US"/>
        </w:rPr>
        <w:t>and</w:t>
      </w:r>
      <w:proofErr w:type="spellEnd"/>
      <w:r w:rsidR="00F73D81" w:rsidRPr="002D4D40">
        <w:rPr>
          <w:lang w:val="en-US"/>
        </w:rPr>
        <w:t xml:space="preserve"> URLLC</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9306A1" w14:textId="77777777" w:rsidR="00EC572C" w:rsidRPr="00FF0160" w:rsidRDefault="00EC572C" w:rsidP="00EC572C">
      <w:pPr>
        <w:rPr>
          <w:rFonts w:eastAsia="Yu Gothic" w:cs="Times"/>
          <w:b/>
          <w:bCs/>
          <w:highlight w:val="green"/>
          <w:lang w:val="en-US"/>
        </w:rPr>
      </w:pPr>
      <w:r w:rsidRPr="00FF0160">
        <w:rPr>
          <w:rFonts w:cs="Times"/>
          <w:b/>
          <w:bCs/>
          <w:highlight w:val="green"/>
        </w:rPr>
        <w:lastRenderedPageBreak/>
        <w:t>Agreement</w:t>
      </w:r>
    </w:p>
    <w:p w14:paraId="6A725595" w14:textId="77777777" w:rsidR="00EC572C" w:rsidRPr="00BE0101" w:rsidRDefault="00EC572C" w:rsidP="00EC572C">
      <w:pPr>
        <w:rPr>
          <w:rFonts w:cs="Times"/>
          <w:bCs/>
        </w:rPr>
      </w:pPr>
      <w:r w:rsidRPr="00BE0101">
        <w:rPr>
          <w:rFonts w:cs="Times"/>
          <w:bCs/>
        </w:rPr>
        <w:t>FG 25-1 is kept as “SPS HARQ-ACK deferral in case of TDD collision” as follows</w:t>
      </w:r>
      <w:r>
        <w:rPr>
          <w:rFonts w:cs="Times"/>
          <w:bCs/>
        </w:rPr>
        <w:t>.</w:t>
      </w:r>
    </w:p>
    <w:tbl>
      <w:tblPr>
        <w:tblW w:w="5000" w:type="pct"/>
        <w:tblCellMar>
          <w:left w:w="0" w:type="dxa"/>
          <w:right w:w="0" w:type="dxa"/>
        </w:tblCellMar>
        <w:tblLook w:val="04A0" w:firstRow="1" w:lastRow="0" w:firstColumn="1" w:lastColumn="0" w:noHBand="0" w:noVBand="1"/>
      </w:tblPr>
      <w:tblGrid>
        <w:gridCol w:w="2034"/>
        <w:gridCol w:w="679"/>
        <w:gridCol w:w="1354"/>
        <w:gridCol w:w="6099"/>
        <w:gridCol w:w="1129"/>
        <w:gridCol w:w="679"/>
        <w:gridCol w:w="679"/>
        <w:gridCol w:w="1129"/>
        <w:gridCol w:w="1129"/>
        <w:gridCol w:w="904"/>
        <w:gridCol w:w="904"/>
        <w:gridCol w:w="905"/>
        <w:gridCol w:w="2485"/>
        <w:gridCol w:w="1130"/>
      </w:tblGrid>
      <w:tr w:rsidR="00EC572C" w:rsidRPr="00C46A68" w14:paraId="37B35BCC"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A2226" w14:textId="77777777" w:rsidR="00EC572C" w:rsidRPr="00C46A68" w:rsidRDefault="00EC572C" w:rsidP="006E2AE0">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CF0A9" w14:textId="77777777" w:rsidR="00EC572C" w:rsidRPr="00C46A68" w:rsidRDefault="00EC572C" w:rsidP="006E2AE0">
            <w:pPr>
              <w:rPr>
                <w:sz w:val="10"/>
              </w:rPr>
            </w:pPr>
            <w:r w:rsidRPr="00C46A68">
              <w:rPr>
                <w:rFonts w:ascii="Arial" w:hAnsi="Arial" w:cs="Arial"/>
                <w:sz w:val="1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94999" w14:textId="77777777" w:rsidR="00EC572C" w:rsidRPr="00C46A68" w:rsidRDefault="00EC572C" w:rsidP="006E2AE0">
            <w:pPr>
              <w:rPr>
                <w:sz w:val="10"/>
              </w:rPr>
            </w:pPr>
            <w:r w:rsidRPr="00C46A68">
              <w:rPr>
                <w:rFonts w:ascii="Arial" w:hAnsi="Arial" w:cs="Arial"/>
                <w:sz w:val="1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97A5A" w14:textId="77777777" w:rsidR="00EC572C" w:rsidRPr="00C46A68" w:rsidRDefault="00EC572C" w:rsidP="006E2AE0">
            <w:pPr>
              <w:rPr>
                <w:sz w:val="10"/>
              </w:rPr>
            </w:pPr>
            <w:r w:rsidRPr="00C46A68">
              <w:rPr>
                <w:rFonts w:ascii="Arial" w:hAnsi="Arial" w:cs="Arial"/>
                <w:sz w:val="10"/>
              </w:rPr>
              <w:t xml:space="preserve">1.  </w:t>
            </w:r>
            <w:proofErr w:type="spellStart"/>
            <w:r w:rsidRPr="00C46A68">
              <w:rPr>
                <w:rFonts w:ascii="Arial" w:hAnsi="Arial" w:cs="Arial"/>
                <w:sz w:val="10"/>
              </w:rPr>
              <w:t>Idenfify</w:t>
            </w:r>
            <w:proofErr w:type="spellEnd"/>
            <w:r w:rsidRPr="00C46A68">
              <w:rPr>
                <w:rFonts w:ascii="Arial" w:hAnsi="Arial" w:cs="Arial"/>
                <w:sz w:val="10"/>
              </w:rPr>
              <w:t xml:space="preserve"> HARQ-ACK bits of active SPS configurations for deferral in the initial PUCCH slot</w:t>
            </w:r>
          </w:p>
          <w:p w14:paraId="53A7ADA1" w14:textId="77777777" w:rsidR="00EC572C" w:rsidRPr="00C46A68" w:rsidRDefault="00EC572C" w:rsidP="006E2AE0">
            <w:pPr>
              <w:rPr>
                <w:sz w:val="10"/>
              </w:rPr>
            </w:pPr>
            <w:r w:rsidRPr="00C46A68">
              <w:rPr>
                <w:rFonts w:ascii="Arial" w:hAnsi="Arial" w:cs="Arial"/>
                <w:sz w:val="10"/>
              </w:rPr>
              <w:t>2.  Determination of the target PUCCH slot for SPS HARQ-ACK deferral</w:t>
            </w:r>
          </w:p>
          <w:p w14:paraId="62BCD8A5" w14:textId="77777777" w:rsidR="00EC572C" w:rsidRPr="00C46A68" w:rsidRDefault="00EC572C" w:rsidP="006E2AE0">
            <w:pPr>
              <w:rPr>
                <w:sz w:val="10"/>
              </w:rPr>
            </w:pPr>
            <w:r w:rsidRPr="00C46A68">
              <w:rPr>
                <w:rFonts w:ascii="Arial" w:hAnsi="Arial" w:cs="Arial"/>
                <w:sz w:val="10"/>
              </w:rPr>
              <w:t>3. Multiplexing and transmission of deferred SPS HARQ-ACK information in the target PUCCH slot</w:t>
            </w:r>
          </w:p>
          <w:p w14:paraId="01D02602" w14:textId="77777777" w:rsidR="00EC572C" w:rsidRPr="00C46A68" w:rsidRDefault="00EC572C" w:rsidP="006E2AE0">
            <w:pPr>
              <w:rPr>
                <w:sz w:val="10"/>
              </w:rPr>
            </w:pPr>
            <w:r w:rsidRPr="00C46A68">
              <w:rPr>
                <w:rFonts w:ascii="Arial" w:hAnsi="Arial" w:cs="Arial"/>
                <w:color w:val="FF0000"/>
                <w:sz w:val="10"/>
                <w:shd w:val="clear" w:color="auto" w:fill="FFFF00"/>
              </w:rPr>
              <w:t>FFS whether</w:t>
            </w:r>
            <w:r w:rsidRPr="00C46A68">
              <w:rPr>
                <w:rStyle w:val="apple-converted-space"/>
                <w:rFonts w:cs="Arial"/>
                <w:color w:val="FF0000"/>
                <w:sz w:val="10"/>
                <w:shd w:val="clear" w:color="auto" w:fill="FFFF00"/>
              </w:rPr>
              <w:t> </w:t>
            </w:r>
            <w:r w:rsidRPr="00C46A68">
              <w:rPr>
                <w:rFonts w:ascii="Arial" w:hAnsi="Arial" w:cs="Arial"/>
                <w:color w:val="FF0000"/>
                <w:sz w:val="10"/>
                <w:shd w:val="clear" w:color="auto" w:fill="FFFF00"/>
              </w:rPr>
              <w:t>to separate capability for handling of the collision for the same HARQ process due to deferred SPS HARQ-ACK</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4EDC11" w14:textId="77777777" w:rsidR="00EC572C" w:rsidRPr="00C46A68" w:rsidRDefault="00EC572C" w:rsidP="006E2AE0">
            <w:pPr>
              <w:rPr>
                <w:sz w:val="10"/>
              </w:rPr>
            </w:pPr>
            <w:r w:rsidRPr="00C46A68">
              <w:rPr>
                <w:rFonts w:ascii="Arial" w:hAnsi="Arial" w:cs="Arial"/>
                <w:color w:val="000000"/>
                <w:sz w:val="1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5D3AA4" w14:textId="77777777" w:rsidR="00EC572C" w:rsidRPr="00C46A68" w:rsidRDefault="00EC572C" w:rsidP="006E2AE0">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9F747B" w14:textId="77777777" w:rsidR="00EC572C" w:rsidRPr="00C46A68" w:rsidRDefault="00EC572C" w:rsidP="006E2AE0">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44506E" w14:textId="77777777" w:rsidR="00EC572C" w:rsidRPr="00C46A68" w:rsidRDefault="00EC572C" w:rsidP="006E2AE0">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CE32D9" w14:textId="77777777" w:rsidR="00EC572C" w:rsidRPr="00C46A68" w:rsidRDefault="00EC572C" w:rsidP="006E2AE0">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819E97"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ADB636"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3407AA" w14:textId="77777777" w:rsidR="00EC572C" w:rsidRPr="00C46A68" w:rsidRDefault="00EC572C" w:rsidP="006E2AE0">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6DAA1" w14:textId="77777777" w:rsidR="00EC572C" w:rsidRPr="00C46A68" w:rsidRDefault="00EC572C" w:rsidP="006E2AE0">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E0C1B" w14:textId="77777777" w:rsidR="00EC572C" w:rsidRPr="00C46A68" w:rsidRDefault="00EC572C" w:rsidP="006E2AE0">
            <w:pPr>
              <w:rPr>
                <w:sz w:val="10"/>
              </w:rPr>
            </w:pPr>
            <w:r w:rsidRPr="00C46A68">
              <w:rPr>
                <w:rFonts w:ascii="Arial" w:hAnsi="Arial" w:cs="Arial"/>
                <w:sz w:val="10"/>
              </w:rPr>
              <w:t xml:space="preserve">Optional with capability </w:t>
            </w:r>
            <w:proofErr w:type="spellStart"/>
            <w:r w:rsidRPr="00C46A68">
              <w:rPr>
                <w:rFonts w:ascii="Arial" w:hAnsi="Arial" w:cs="Arial"/>
                <w:sz w:val="10"/>
              </w:rPr>
              <w:t>signaling</w:t>
            </w:r>
            <w:proofErr w:type="spellEnd"/>
          </w:p>
        </w:tc>
      </w:tr>
    </w:tbl>
    <w:p w14:paraId="76D581D7" w14:textId="4700F8BD"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w:t>
      </w:r>
      <w:r w:rsidR="0EA14E68" w:rsidRPr="0CBD3123">
        <w:rPr>
          <w:rFonts w:eastAsia="Yu Gothic" w:cs="Times"/>
          <w:lang w:val="en-US"/>
        </w:rPr>
        <w:t>s</w:t>
      </w:r>
      <w:proofErr w:type="gramEnd"/>
      <w:r w:rsidRPr="0CBD3123">
        <w:rPr>
          <w:rFonts w:eastAsia="Yu Gothic" w:cs="Times"/>
          <w:lang w:val="en-US"/>
        </w:rPr>
        <w:t xml:space="preserve"> as placeholders.</w:t>
      </w:r>
    </w:p>
    <w:p w14:paraId="77E3020C" w14:textId="77777777" w:rsidR="00EC572C" w:rsidRPr="00C46A68" w:rsidRDefault="00EC572C" w:rsidP="00EC572C">
      <w:pPr>
        <w:rPr>
          <w:rFonts w:ascii="Calibri" w:eastAsia="Malgun Gothic" w:hAnsi="Calibri" w:cs="Calibri"/>
          <w:sz w:val="22"/>
          <w:szCs w:val="22"/>
        </w:rPr>
      </w:pPr>
    </w:p>
    <w:p w14:paraId="5AD28AC2"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5A220CD1" w14:textId="77777777" w:rsidR="00EC572C" w:rsidRPr="00BE0101" w:rsidRDefault="00EC572C" w:rsidP="00EC572C">
      <w:pPr>
        <w:rPr>
          <w:rFonts w:cs="Times"/>
          <w:bCs/>
        </w:rPr>
      </w:pPr>
      <w:r w:rsidRPr="00BE0101">
        <w:rPr>
          <w:rFonts w:cs="Times"/>
          <w:bCs/>
        </w:rPr>
        <w:t>FG 25-2 is kept as “Repetitions for PUCCH format 0, and 2 over multiple slots with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C46A68" w14:paraId="0C2F5FC4"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28DAF" w14:textId="77777777" w:rsidR="00EC572C" w:rsidRPr="00C46A68" w:rsidRDefault="00EC572C" w:rsidP="006E2AE0">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51A8" w14:textId="77777777" w:rsidR="00EC572C" w:rsidRPr="00C46A68" w:rsidRDefault="00EC572C" w:rsidP="006E2AE0">
            <w:pPr>
              <w:rPr>
                <w:sz w:val="10"/>
              </w:rPr>
            </w:pPr>
            <w:r w:rsidRPr="00C46A68">
              <w:rPr>
                <w:rFonts w:ascii="Arial" w:hAnsi="Arial" w:cs="Arial"/>
                <w:sz w:val="10"/>
              </w:rPr>
              <w:t>25-2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38721" w14:textId="77777777" w:rsidR="00EC572C" w:rsidRPr="00C46A68" w:rsidRDefault="00EC572C" w:rsidP="006E2AE0">
            <w:pPr>
              <w:rPr>
                <w:sz w:val="10"/>
              </w:rPr>
            </w:pPr>
            <w:r w:rsidRPr="00C46A68">
              <w:rPr>
                <w:rFonts w:ascii="Arial" w:hAnsi="Arial" w:cs="Arial"/>
                <w:sz w:val="10"/>
              </w:rPr>
              <w:t>Repetitions for PUCCH format 0, and 2 over multiple slots with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3C272" w14:textId="77777777" w:rsidR="00EC572C" w:rsidRPr="00C46A68" w:rsidRDefault="00EC572C" w:rsidP="006E2AE0">
            <w:pPr>
              <w:jc w:val="both"/>
              <w:rPr>
                <w:sz w:val="10"/>
              </w:rPr>
            </w:pPr>
            <w:r w:rsidRPr="00C46A68">
              <w:rPr>
                <w:rFonts w:ascii="Arial" w:hAnsi="Arial" w:cs="Arial"/>
                <w:sz w:val="10"/>
              </w:rPr>
              <w:t>Repetitions for PUCCH format 0 and 2 over multiple slots with K = 2, 4, 8</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7777DC" w14:textId="77777777" w:rsidR="00EC572C" w:rsidRPr="00C46A68" w:rsidRDefault="00EC572C" w:rsidP="006E2AE0">
            <w:pPr>
              <w:rPr>
                <w:sz w:val="10"/>
              </w:rPr>
            </w:pPr>
            <w:r w:rsidRPr="00C46A68">
              <w:rPr>
                <w:rFonts w:ascii="Arial" w:hAnsi="Arial" w:cs="Arial"/>
                <w:color w:val="000000"/>
                <w:sz w:val="10"/>
              </w:rPr>
              <w:t>4-23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3E3B38" w14:textId="77777777" w:rsidR="00EC572C" w:rsidRPr="00C46A68" w:rsidRDefault="00EC572C" w:rsidP="006E2AE0">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729669" w14:textId="77777777" w:rsidR="00EC572C" w:rsidRPr="00C46A68" w:rsidRDefault="00EC572C" w:rsidP="006E2AE0">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00DD11" w14:textId="77777777" w:rsidR="00EC572C" w:rsidRPr="00C46A68" w:rsidRDefault="00EC572C" w:rsidP="006E2AE0">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2D9201" w14:textId="77777777" w:rsidR="00EC572C" w:rsidRPr="00C46A68" w:rsidRDefault="00EC572C" w:rsidP="006E2AE0">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473434"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AA661D"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1C3B5A" w14:textId="77777777" w:rsidR="00EC572C" w:rsidRPr="00C46A68" w:rsidRDefault="00EC572C" w:rsidP="006E2AE0">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DDD36" w14:textId="77777777" w:rsidR="00EC572C" w:rsidRPr="00C46A68" w:rsidRDefault="00EC572C" w:rsidP="006E2AE0">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C41A5" w14:textId="77777777" w:rsidR="00EC572C" w:rsidRPr="00C46A68" w:rsidRDefault="00EC572C" w:rsidP="006E2AE0">
            <w:pPr>
              <w:rPr>
                <w:sz w:val="10"/>
              </w:rPr>
            </w:pPr>
            <w:r w:rsidRPr="00C46A68">
              <w:rPr>
                <w:rFonts w:ascii="Arial" w:hAnsi="Arial" w:cs="Arial"/>
                <w:sz w:val="10"/>
              </w:rPr>
              <w:t xml:space="preserve">Optional with capability </w:t>
            </w:r>
            <w:proofErr w:type="spellStart"/>
            <w:r w:rsidRPr="00C46A68">
              <w:rPr>
                <w:rFonts w:ascii="Arial" w:hAnsi="Arial" w:cs="Arial"/>
                <w:sz w:val="10"/>
              </w:rPr>
              <w:t>signaling</w:t>
            </w:r>
            <w:proofErr w:type="spellEnd"/>
          </w:p>
        </w:tc>
      </w:tr>
    </w:tbl>
    <w:p w14:paraId="10798965" w14:textId="7C155808"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w:t>
      </w:r>
      <w:r w:rsidR="3A68E2E1" w:rsidRPr="0CBD3123">
        <w:rPr>
          <w:rFonts w:eastAsia="Yu Gothic" w:cs="Times"/>
          <w:lang w:val="en-US"/>
        </w:rPr>
        <w:t>s</w:t>
      </w:r>
      <w:proofErr w:type="gramEnd"/>
      <w:r w:rsidRPr="0CBD3123">
        <w:rPr>
          <w:rFonts w:eastAsia="Yu Gothic" w:cs="Times"/>
          <w:lang w:val="en-US"/>
        </w:rPr>
        <w:t xml:space="preserve"> as placeholders.</w:t>
      </w:r>
    </w:p>
    <w:p w14:paraId="21989B18" w14:textId="77777777" w:rsidR="00EC572C" w:rsidRPr="00C46A68" w:rsidRDefault="00EC572C" w:rsidP="00EC572C">
      <w:pPr>
        <w:rPr>
          <w:rFonts w:ascii="Calibri" w:eastAsia="Malgun Gothic" w:hAnsi="Calibri" w:cs="Calibri"/>
          <w:sz w:val="22"/>
          <w:szCs w:val="22"/>
        </w:rPr>
      </w:pPr>
    </w:p>
    <w:p w14:paraId="7682B26B"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0F03B6C0" w14:textId="77777777" w:rsidR="00EC572C" w:rsidRPr="00BE0101" w:rsidRDefault="00EC572C" w:rsidP="00EC572C">
      <w:pPr>
        <w:rPr>
          <w:rFonts w:cs="Times"/>
          <w:bCs/>
        </w:rPr>
      </w:pPr>
      <w:r w:rsidRPr="00BE0101">
        <w:rPr>
          <w:rFonts w:cs="Times"/>
          <w:bCs/>
        </w:rPr>
        <w:t xml:space="preserve">FG 25-3 is kept as “Repetitions for PUCCH format 0, 1, 2, 3 and 4 over multiple PUCCH </w:t>
      </w:r>
      <w:proofErr w:type="spellStart"/>
      <w:r w:rsidRPr="00BE0101">
        <w:rPr>
          <w:rFonts w:cs="Times"/>
          <w:bCs/>
        </w:rPr>
        <w:t>subslots</w:t>
      </w:r>
      <w:proofErr w:type="spellEnd"/>
      <w:r w:rsidRPr="00BE0101">
        <w:rPr>
          <w:rFonts w:cs="Times"/>
          <w:bCs/>
        </w:rPr>
        <w:t xml:space="preserve"> with configured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C46A68" w14:paraId="703A4721"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68B3D" w14:textId="77777777" w:rsidR="00EC572C" w:rsidRPr="00C46A68" w:rsidRDefault="00EC572C" w:rsidP="006E2AE0">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8726F" w14:textId="77777777" w:rsidR="00EC572C" w:rsidRPr="00C46A68" w:rsidRDefault="00EC572C" w:rsidP="006E2AE0">
            <w:pPr>
              <w:rPr>
                <w:sz w:val="10"/>
              </w:rPr>
            </w:pPr>
            <w:r w:rsidRPr="00C46A68">
              <w:rPr>
                <w:rFonts w:ascii="Arial" w:hAnsi="Arial" w:cs="Arial"/>
                <w:sz w:val="10"/>
              </w:rPr>
              <w:t>25-3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AECE9" w14:textId="77777777" w:rsidR="00EC572C" w:rsidRPr="00C46A68" w:rsidRDefault="00EC572C" w:rsidP="006E2AE0">
            <w:pPr>
              <w:rPr>
                <w:sz w:val="10"/>
              </w:rPr>
            </w:pPr>
            <w:r w:rsidRPr="00C46A68">
              <w:rPr>
                <w:rFonts w:ascii="Arial" w:hAnsi="Arial" w:cs="Arial"/>
                <w:sz w:val="10"/>
              </w:rPr>
              <w:t xml:space="preserve">Repetitions for PUCCH format 0, 1, 2, 3 and 4 over multiple PUCCH </w:t>
            </w:r>
            <w:proofErr w:type="spellStart"/>
            <w:r w:rsidRPr="00C46A68">
              <w:rPr>
                <w:rFonts w:ascii="Arial" w:hAnsi="Arial" w:cs="Arial"/>
                <w:sz w:val="10"/>
              </w:rPr>
              <w:t>subslots</w:t>
            </w:r>
            <w:proofErr w:type="spellEnd"/>
            <w:r w:rsidRPr="00C46A68">
              <w:rPr>
                <w:rFonts w:ascii="Arial" w:hAnsi="Arial" w:cs="Arial"/>
                <w:sz w:val="10"/>
              </w:rPr>
              <w:t xml:space="preserve"> with configured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F5F5D" w14:textId="77777777" w:rsidR="00EC572C" w:rsidRPr="00C46A68" w:rsidRDefault="00EC572C" w:rsidP="006E2AE0">
            <w:pPr>
              <w:jc w:val="both"/>
              <w:rPr>
                <w:sz w:val="10"/>
              </w:rPr>
            </w:pPr>
            <w:r w:rsidRPr="00C46A68">
              <w:rPr>
                <w:rFonts w:ascii="Arial" w:hAnsi="Arial" w:cs="Arial"/>
                <w:sz w:val="10"/>
              </w:rPr>
              <w:t xml:space="preserve">Repetitions for PUCCH format 0, 1, 2, 3 and 4 over multiple PUCCH </w:t>
            </w:r>
            <w:proofErr w:type="spellStart"/>
            <w:r w:rsidRPr="00C46A68">
              <w:rPr>
                <w:rFonts w:ascii="Arial" w:hAnsi="Arial" w:cs="Arial"/>
                <w:sz w:val="10"/>
              </w:rPr>
              <w:t>subslots</w:t>
            </w:r>
            <w:proofErr w:type="spellEnd"/>
            <w:r w:rsidRPr="00C46A68">
              <w:rPr>
                <w:rFonts w:ascii="Arial" w:hAnsi="Arial" w:cs="Arial"/>
                <w:sz w:val="10"/>
              </w:rPr>
              <w:t xml:space="preserve"> with RRC configured repetition factor K = 2, 4, 8</w:t>
            </w:r>
          </w:p>
          <w:p w14:paraId="60CA5FE1" w14:textId="77777777" w:rsidR="00EC572C" w:rsidRPr="00C46A68" w:rsidRDefault="00EC572C" w:rsidP="006E2AE0">
            <w:pPr>
              <w:jc w:val="both"/>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CD268F" w14:textId="77777777" w:rsidR="00EC572C" w:rsidRPr="00C46A68" w:rsidRDefault="00EC572C" w:rsidP="006E2AE0">
            <w:pPr>
              <w:rPr>
                <w:sz w:val="10"/>
              </w:rPr>
            </w:pPr>
            <w:r w:rsidRPr="00C46A68">
              <w:rPr>
                <w:rFonts w:ascii="Arial" w:hAnsi="Arial" w:cs="Arial"/>
                <w:color w:val="000000"/>
                <w:sz w:val="10"/>
              </w:rPr>
              <w:t>4-23</w:t>
            </w:r>
          </w:p>
          <w:p w14:paraId="2F4D2467" w14:textId="77777777" w:rsidR="00EC572C" w:rsidRPr="00C46A68" w:rsidRDefault="00EC572C" w:rsidP="006E2AE0">
            <w:pPr>
              <w:rPr>
                <w:sz w:val="10"/>
              </w:rPr>
            </w:pPr>
            <w:r w:rsidRPr="00C46A68">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7A3ED6" w14:textId="77777777" w:rsidR="00EC572C" w:rsidRPr="00C46A68" w:rsidRDefault="00EC572C" w:rsidP="006E2AE0">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C97328" w14:textId="77777777" w:rsidR="00EC572C" w:rsidRPr="00C46A68" w:rsidRDefault="00EC572C" w:rsidP="006E2AE0">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539015" w14:textId="77777777" w:rsidR="00EC572C" w:rsidRPr="00C46A68" w:rsidRDefault="00EC572C" w:rsidP="006E2AE0">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CB6B91" w14:textId="77777777" w:rsidR="00EC572C" w:rsidRPr="00C46A68" w:rsidRDefault="00EC572C" w:rsidP="006E2AE0">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EA6FEC"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D466D4"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79D8C4" w14:textId="77777777" w:rsidR="00EC572C" w:rsidRPr="00C46A68" w:rsidRDefault="00EC572C" w:rsidP="006E2AE0">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DAA73" w14:textId="77777777" w:rsidR="00EC572C" w:rsidRPr="00C46A68" w:rsidRDefault="00EC572C" w:rsidP="006E2AE0">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0D00D" w14:textId="77777777" w:rsidR="00EC572C" w:rsidRPr="00C46A68" w:rsidRDefault="00EC572C" w:rsidP="006E2AE0">
            <w:pPr>
              <w:rPr>
                <w:sz w:val="10"/>
              </w:rPr>
            </w:pPr>
            <w:r w:rsidRPr="00C46A68">
              <w:rPr>
                <w:rFonts w:ascii="Arial" w:hAnsi="Arial" w:cs="Arial"/>
                <w:sz w:val="10"/>
              </w:rPr>
              <w:t xml:space="preserve">Optional with capability </w:t>
            </w:r>
            <w:proofErr w:type="spellStart"/>
            <w:r w:rsidRPr="00C46A68">
              <w:rPr>
                <w:rFonts w:ascii="Arial" w:hAnsi="Arial" w:cs="Arial"/>
                <w:sz w:val="10"/>
              </w:rPr>
              <w:t>signaling</w:t>
            </w:r>
            <w:proofErr w:type="spellEnd"/>
          </w:p>
        </w:tc>
      </w:tr>
    </w:tbl>
    <w:p w14:paraId="06C7B6FA" w14:textId="25A4D627"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w:t>
      </w:r>
      <w:r w:rsidR="51AE106A" w:rsidRPr="0CBD3123">
        <w:rPr>
          <w:rFonts w:eastAsia="Yu Gothic" w:cs="Times"/>
          <w:lang w:val="en-US"/>
        </w:rPr>
        <w:t>s</w:t>
      </w:r>
      <w:proofErr w:type="gramEnd"/>
      <w:r w:rsidRPr="0CBD3123">
        <w:rPr>
          <w:rFonts w:eastAsia="Yu Gothic" w:cs="Times"/>
          <w:lang w:val="en-US"/>
        </w:rPr>
        <w:t xml:space="preserve"> as placeholders.</w:t>
      </w:r>
    </w:p>
    <w:p w14:paraId="36C33D35" w14:textId="77777777" w:rsidR="00EC572C" w:rsidRPr="00C46A68" w:rsidRDefault="00EC572C" w:rsidP="00EC572C">
      <w:pPr>
        <w:rPr>
          <w:rFonts w:ascii="Calibri" w:eastAsia="Malgun Gothic" w:hAnsi="Calibri" w:cs="Calibri"/>
          <w:sz w:val="22"/>
          <w:szCs w:val="22"/>
        </w:rPr>
      </w:pPr>
    </w:p>
    <w:p w14:paraId="7B0FF06B"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2D8734BB" w14:textId="77777777" w:rsidR="00EC572C" w:rsidRPr="00BE0101" w:rsidRDefault="00EC572C" w:rsidP="00EC572C">
      <w:pPr>
        <w:rPr>
          <w:rFonts w:cs="Times"/>
          <w:bCs/>
        </w:rPr>
      </w:pPr>
      <w:r w:rsidRPr="00BE0101">
        <w:rPr>
          <w:rFonts w:cs="Times"/>
          <w:bCs/>
        </w:rPr>
        <w:t xml:space="preserve">FG 25-3a is kept as “Repetitions for PUCCH format 0, 1, 2, 3 and 4 over multiple PUCCH </w:t>
      </w:r>
      <w:proofErr w:type="spellStart"/>
      <w:r w:rsidRPr="00BE0101">
        <w:rPr>
          <w:rFonts w:cs="Times"/>
          <w:bCs/>
        </w:rPr>
        <w:t>subslots</w:t>
      </w:r>
      <w:proofErr w:type="spellEnd"/>
      <w:r w:rsidRPr="00BE0101">
        <w:rPr>
          <w:rFonts w:cs="Times"/>
          <w:bCs/>
        </w:rPr>
        <w:t xml:space="preserve"> using dynamic repetition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C46A68" w14:paraId="186D125C"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EA727" w14:textId="77777777" w:rsidR="00EC572C" w:rsidRPr="00C46A68" w:rsidRDefault="00EC572C" w:rsidP="006E2AE0">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F4601" w14:textId="77777777" w:rsidR="00EC572C" w:rsidRPr="00C46A68" w:rsidRDefault="00EC572C" w:rsidP="006E2AE0">
            <w:pPr>
              <w:rPr>
                <w:sz w:val="10"/>
              </w:rPr>
            </w:pPr>
            <w:r w:rsidRPr="00C46A68">
              <w:rPr>
                <w:rFonts w:ascii="Arial" w:hAnsi="Arial" w:cs="Arial"/>
                <w:sz w:val="1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D6F19" w14:textId="77777777" w:rsidR="00EC572C" w:rsidRPr="00C46A68" w:rsidRDefault="00EC572C" w:rsidP="006E2AE0">
            <w:pPr>
              <w:rPr>
                <w:sz w:val="10"/>
              </w:rPr>
            </w:pPr>
            <w:r w:rsidRPr="00C46A68">
              <w:rPr>
                <w:rFonts w:ascii="Arial" w:hAnsi="Arial" w:cs="Arial"/>
                <w:sz w:val="10"/>
              </w:rPr>
              <w:t xml:space="preserve">Repetitions for PUCCH format 0, 1, 2, 3 and 4 over multiple PUCCH </w:t>
            </w:r>
            <w:proofErr w:type="spellStart"/>
            <w:r w:rsidRPr="00C46A68">
              <w:rPr>
                <w:rFonts w:ascii="Arial" w:hAnsi="Arial" w:cs="Arial"/>
                <w:sz w:val="10"/>
              </w:rPr>
              <w:t>subslots</w:t>
            </w:r>
            <w:proofErr w:type="spellEnd"/>
            <w:r w:rsidRPr="00C46A68">
              <w:rPr>
                <w:rFonts w:ascii="Arial" w:hAnsi="Arial" w:cs="Arial"/>
                <w:sz w:val="10"/>
              </w:rPr>
              <w:t xml:space="preserve">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C1103" w14:textId="77777777" w:rsidR="00EC572C" w:rsidRPr="00C46A68" w:rsidRDefault="00EC572C" w:rsidP="006E2AE0">
            <w:pPr>
              <w:jc w:val="both"/>
              <w:rPr>
                <w:sz w:val="10"/>
              </w:rPr>
            </w:pPr>
            <w:r w:rsidRPr="00C46A68">
              <w:rPr>
                <w:rFonts w:ascii="Arial" w:hAnsi="Arial" w:cs="Arial"/>
                <w:sz w:val="10"/>
              </w:rPr>
              <w:t xml:space="preserve">Repetitions for PUCCH format 0, 1, 2, 3 and 4 over multiple PUCCH </w:t>
            </w:r>
            <w:proofErr w:type="spellStart"/>
            <w:r w:rsidRPr="00C46A68">
              <w:rPr>
                <w:rFonts w:ascii="Arial" w:hAnsi="Arial" w:cs="Arial"/>
                <w:sz w:val="10"/>
              </w:rPr>
              <w:t>subslots</w:t>
            </w:r>
            <w:proofErr w:type="spellEnd"/>
            <w:r w:rsidRPr="00C46A68">
              <w:rPr>
                <w:rFonts w:ascii="Arial" w:hAnsi="Arial" w:cs="Arial"/>
                <w:sz w:val="10"/>
              </w:rPr>
              <w:t xml:space="preserve"> based on dynamic repetition indication.</w:t>
            </w:r>
          </w:p>
          <w:p w14:paraId="0ED56E8B" w14:textId="77777777" w:rsidR="00EC572C" w:rsidRPr="00C46A68" w:rsidRDefault="00EC572C" w:rsidP="006E2AE0">
            <w:pPr>
              <w:jc w:val="both"/>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FE84CB" w14:textId="77777777" w:rsidR="00EC572C" w:rsidRPr="00C46A68" w:rsidRDefault="00EC572C" w:rsidP="006E2AE0">
            <w:pPr>
              <w:rPr>
                <w:sz w:val="10"/>
              </w:rPr>
            </w:pPr>
            <w:r w:rsidRPr="00C46A68">
              <w:rPr>
                <w:rFonts w:ascii="Arial" w:hAnsi="Arial" w:cs="Arial"/>
                <w:color w:val="000000"/>
                <w:sz w:val="10"/>
              </w:rPr>
              <w:t>25-3</w:t>
            </w:r>
          </w:p>
          <w:p w14:paraId="3B391F5C" w14:textId="77777777" w:rsidR="00EC572C" w:rsidRPr="00C46A68" w:rsidRDefault="00EC572C" w:rsidP="006E2AE0">
            <w:pPr>
              <w:rPr>
                <w:sz w:val="10"/>
              </w:rPr>
            </w:pPr>
            <w:r w:rsidRPr="00C46A68">
              <w:rPr>
                <w:rFonts w:ascii="Arial" w:hAnsi="Arial" w:cs="Arial"/>
                <w:color w:val="000000"/>
                <w:sz w:val="10"/>
              </w:rPr>
              <w:t>30-5</w:t>
            </w:r>
          </w:p>
          <w:p w14:paraId="1974EE6E" w14:textId="77777777" w:rsidR="00EC572C" w:rsidRPr="00C46A68" w:rsidRDefault="00EC572C" w:rsidP="006E2AE0">
            <w:pPr>
              <w:rPr>
                <w:sz w:val="10"/>
              </w:rPr>
            </w:pPr>
            <w:r w:rsidRPr="00C46A68">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EBBBEB" w14:textId="77777777" w:rsidR="00EC572C" w:rsidRPr="00C46A68" w:rsidRDefault="00EC572C" w:rsidP="006E2AE0">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94E490" w14:textId="77777777" w:rsidR="00EC572C" w:rsidRPr="00C46A68" w:rsidRDefault="00EC572C" w:rsidP="006E2AE0">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113902" w14:textId="77777777" w:rsidR="00EC572C" w:rsidRPr="00C46A68" w:rsidRDefault="00EC572C" w:rsidP="006E2AE0">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C4F39D" w14:textId="77777777" w:rsidR="00EC572C" w:rsidRPr="00C46A68" w:rsidRDefault="00EC572C" w:rsidP="006E2AE0">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C2D1D6"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F8C5B4" w14:textId="77777777" w:rsidR="00EC572C" w:rsidRPr="00C46A68" w:rsidRDefault="00EC572C" w:rsidP="006E2AE0">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C53E64" w14:textId="77777777" w:rsidR="00EC572C" w:rsidRPr="00C46A68" w:rsidRDefault="00EC572C" w:rsidP="006E2AE0">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75E6B" w14:textId="77777777" w:rsidR="00EC572C" w:rsidRPr="00C46A68" w:rsidRDefault="00EC572C" w:rsidP="006E2AE0">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DEB6A" w14:textId="77777777" w:rsidR="00EC572C" w:rsidRPr="00C46A68" w:rsidRDefault="00EC572C" w:rsidP="006E2AE0">
            <w:pPr>
              <w:rPr>
                <w:sz w:val="10"/>
              </w:rPr>
            </w:pPr>
            <w:r w:rsidRPr="00C46A68">
              <w:rPr>
                <w:rFonts w:ascii="Arial" w:hAnsi="Arial" w:cs="Arial"/>
                <w:sz w:val="10"/>
              </w:rPr>
              <w:t xml:space="preserve">Optional with capability </w:t>
            </w:r>
            <w:proofErr w:type="spellStart"/>
            <w:r w:rsidRPr="00C46A68">
              <w:rPr>
                <w:rFonts w:ascii="Arial" w:hAnsi="Arial" w:cs="Arial"/>
                <w:sz w:val="10"/>
              </w:rPr>
              <w:t>signaling</w:t>
            </w:r>
            <w:proofErr w:type="spellEnd"/>
          </w:p>
        </w:tc>
      </w:tr>
    </w:tbl>
    <w:p w14:paraId="2B660686" w14:textId="20296F0A"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w:t>
      </w:r>
      <w:r w:rsidR="6E91E138" w:rsidRPr="0CBD3123">
        <w:rPr>
          <w:rFonts w:eastAsia="Yu Gothic" w:cs="Times"/>
          <w:lang w:val="en-US"/>
        </w:rPr>
        <w:t>s</w:t>
      </w:r>
      <w:proofErr w:type="gramEnd"/>
      <w:r w:rsidRPr="0CBD3123">
        <w:rPr>
          <w:rFonts w:eastAsia="Yu Gothic" w:cs="Times"/>
          <w:lang w:val="en-US"/>
        </w:rPr>
        <w:t xml:space="preserve"> as placeholders.</w:t>
      </w:r>
    </w:p>
    <w:p w14:paraId="041517E1" w14:textId="77777777" w:rsidR="00EC572C" w:rsidRPr="00C46A68" w:rsidRDefault="00EC572C" w:rsidP="00EC572C">
      <w:pPr>
        <w:rPr>
          <w:rFonts w:ascii="Calibri" w:eastAsia="Malgun Gothic" w:hAnsi="Calibri" w:cs="Calibri"/>
          <w:sz w:val="22"/>
          <w:szCs w:val="22"/>
        </w:rPr>
      </w:pPr>
    </w:p>
    <w:p w14:paraId="3841B402"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4BA37D14" w14:textId="77777777" w:rsidR="00EC572C" w:rsidRPr="00BE0101" w:rsidRDefault="00EC572C" w:rsidP="00EC572C">
      <w:pPr>
        <w:rPr>
          <w:rFonts w:cs="Times"/>
          <w:bCs/>
        </w:rPr>
      </w:pPr>
      <w:r w:rsidRPr="00BE0101">
        <w:rPr>
          <w:rFonts w:cs="Times"/>
          <w:bCs/>
        </w:rPr>
        <w:t>FG 25-4 is kept as “One-shot HARQ ACK feedback triggered by DCI format 1_2” as follows</w:t>
      </w:r>
      <w:r>
        <w:rPr>
          <w:rFonts w:cs="Times"/>
          <w:bCs/>
        </w:rPr>
        <w:t>.</w:t>
      </w:r>
    </w:p>
    <w:p w14:paraId="5A0245A0" w14:textId="77777777" w:rsidR="00EC572C" w:rsidRPr="00BE0101" w:rsidRDefault="00EC572C" w:rsidP="00EC572C">
      <w:pPr>
        <w:rPr>
          <w:rFonts w:cs="Times"/>
          <w:bCs/>
        </w:rPr>
      </w:pPr>
      <w:r w:rsidRPr="00BE0101">
        <w:rPr>
          <w:rFonts w:cs="Times"/>
          <w:bCs/>
        </w:rPr>
        <w:t>FG 25-5 is kept as “PHY priority handling for one-shot HARQ ACK feedback” as follows</w:t>
      </w:r>
      <w:r>
        <w:rPr>
          <w:rFonts w:cs="Times"/>
          <w:bCs/>
        </w:rPr>
        <w:t>.</w:t>
      </w:r>
    </w:p>
    <w:p w14:paraId="2435F167" w14:textId="77777777" w:rsidR="00EC572C" w:rsidRPr="00BE0101" w:rsidRDefault="00EC572C" w:rsidP="00EC572C">
      <w:pPr>
        <w:rPr>
          <w:rFonts w:cs="Times"/>
          <w:bCs/>
        </w:rPr>
      </w:pPr>
      <w:r w:rsidRPr="00BE0101">
        <w:rPr>
          <w:rFonts w:cs="Times"/>
          <w:bCs/>
        </w:rPr>
        <w:t>FG 25-6 is kept as “Enhanced type 3 HARQ-ACK codebook feedback”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6645A6" w14:paraId="0A50F8B1"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AD3EF" w14:textId="77777777" w:rsidR="00EC572C" w:rsidRPr="006645A6" w:rsidRDefault="00EC572C" w:rsidP="006E2AE0">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157A9" w14:textId="77777777" w:rsidR="00EC572C" w:rsidRPr="006645A6" w:rsidRDefault="00EC572C" w:rsidP="006E2AE0">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CAE16" w14:textId="77777777" w:rsidR="00EC572C" w:rsidRPr="006645A6" w:rsidRDefault="00EC572C" w:rsidP="006E2AE0">
            <w:pPr>
              <w:rPr>
                <w:rFonts w:ascii="Arial" w:hAnsi="Arial" w:cs="Arial"/>
                <w:sz w:val="10"/>
                <w:szCs w:val="10"/>
              </w:rPr>
            </w:pPr>
            <w:r w:rsidRPr="006645A6">
              <w:rPr>
                <w:rFonts w:ascii="Arial" w:hAnsi="Arial" w:cs="Arial"/>
                <w:sz w:val="10"/>
                <w:szCs w:val="10"/>
              </w:rPr>
              <w:t xml:space="preserve">One-shot HARQ ACK </w:t>
            </w:r>
            <w:proofErr w:type="spellStart"/>
            <w:r w:rsidRPr="006645A6">
              <w:rPr>
                <w:rFonts w:ascii="Arial" w:hAnsi="Arial" w:cs="Arial"/>
                <w:sz w:val="10"/>
                <w:szCs w:val="10"/>
              </w:rPr>
              <w:t>feedbacktriggered</w:t>
            </w:r>
            <w:proofErr w:type="spellEnd"/>
            <w:r w:rsidRPr="006645A6">
              <w:rPr>
                <w:rFonts w:ascii="Arial" w:hAnsi="Arial" w:cs="Arial"/>
                <w:sz w:val="10"/>
                <w:szCs w:val="10"/>
              </w:rPr>
              <w:t xml:space="preserve">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1F449A"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4097B424"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E6AE02"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10-16</w:t>
            </w:r>
          </w:p>
          <w:p w14:paraId="2AAE4FE8"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11-1</w:t>
            </w:r>
          </w:p>
          <w:p w14:paraId="7C3C2E33"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C56033"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08602A"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5E0AB8"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CDF80E"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B2084D"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F55C4C"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E29FC9"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18A323"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72346" w14:textId="77777777" w:rsidR="00EC572C" w:rsidRPr="006645A6" w:rsidRDefault="00EC572C" w:rsidP="006E2AE0">
            <w:pPr>
              <w:rPr>
                <w:rFonts w:ascii="Arial" w:hAnsi="Arial" w:cs="Arial"/>
                <w:sz w:val="10"/>
                <w:szCs w:val="10"/>
              </w:rPr>
            </w:pPr>
            <w:r w:rsidRPr="006645A6">
              <w:rPr>
                <w:rFonts w:ascii="Arial" w:hAnsi="Arial" w:cs="Arial"/>
                <w:sz w:val="10"/>
                <w:szCs w:val="10"/>
              </w:rPr>
              <w:t xml:space="preserve">Optional with capability </w:t>
            </w:r>
            <w:proofErr w:type="spellStart"/>
            <w:r w:rsidRPr="006645A6">
              <w:rPr>
                <w:rFonts w:ascii="Arial" w:hAnsi="Arial" w:cs="Arial"/>
                <w:sz w:val="10"/>
                <w:szCs w:val="10"/>
              </w:rPr>
              <w:t>signaling</w:t>
            </w:r>
            <w:proofErr w:type="spellEnd"/>
          </w:p>
        </w:tc>
      </w:tr>
      <w:tr w:rsidR="00EC572C" w:rsidRPr="006645A6" w14:paraId="6AA37279" w14:textId="77777777" w:rsidTr="006E2AE0">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163FC" w14:textId="77777777" w:rsidR="00EC572C" w:rsidRPr="006645A6" w:rsidRDefault="00EC572C" w:rsidP="006E2AE0">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645918A" w14:textId="77777777" w:rsidR="00EC572C" w:rsidRPr="006645A6" w:rsidRDefault="00EC572C" w:rsidP="006E2AE0">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5ED308E" w14:textId="77777777" w:rsidR="00EC572C" w:rsidRPr="006645A6" w:rsidRDefault="00EC572C" w:rsidP="006E2AE0">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76C6DC3"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BB91D4"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10-16</w:t>
            </w:r>
          </w:p>
          <w:p w14:paraId="77D6507F"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11-4</w:t>
            </w:r>
          </w:p>
          <w:p w14:paraId="73DB1A36"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89700C"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9C3B86"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A4623D"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59A0D7"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C7C3A69"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D9B3FA"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DA2B87"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2C4AC3E"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E1083F7" w14:textId="77777777" w:rsidR="00EC572C" w:rsidRPr="006645A6" w:rsidRDefault="00EC572C" w:rsidP="006E2AE0">
            <w:pPr>
              <w:rPr>
                <w:rFonts w:ascii="Arial" w:hAnsi="Arial" w:cs="Arial"/>
                <w:sz w:val="10"/>
                <w:szCs w:val="10"/>
              </w:rPr>
            </w:pPr>
            <w:r w:rsidRPr="006645A6">
              <w:rPr>
                <w:rFonts w:ascii="Arial" w:hAnsi="Arial" w:cs="Arial"/>
                <w:sz w:val="10"/>
                <w:szCs w:val="10"/>
              </w:rPr>
              <w:t xml:space="preserve">Optional with capability </w:t>
            </w:r>
            <w:proofErr w:type="spellStart"/>
            <w:r w:rsidRPr="006645A6">
              <w:rPr>
                <w:rFonts w:ascii="Arial" w:hAnsi="Arial" w:cs="Arial"/>
                <w:sz w:val="10"/>
                <w:szCs w:val="10"/>
              </w:rPr>
              <w:t>signaling</w:t>
            </w:r>
            <w:proofErr w:type="spellEnd"/>
          </w:p>
        </w:tc>
      </w:tr>
      <w:tr w:rsidR="00EC572C" w:rsidRPr="006645A6" w14:paraId="593F4E65" w14:textId="77777777" w:rsidTr="006E2AE0">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B7156" w14:textId="77777777" w:rsidR="00EC572C" w:rsidRPr="006645A6" w:rsidRDefault="00EC572C" w:rsidP="006E2AE0">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3E7C0DE" w14:textId="77777777" w:rsidR="00EC572C" w:rsidRPr="006645A6" w:rsidRDefault="00EC572C" w:rsidP="006E2AE0">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CDEC935" w14:textId="77777777" w:rsidR="00EC572C" w:rsidRPr="006645A6" w:rsidRDefault="00EC572C" w:rsidP="006E2AE0">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D9D7D0"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1-1)</w:t>
            </w:r>
          </w:p>
          <w:p w14:paraId="75390D38"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lastRenderedPageBreak/>
              <w:t>2. Support configuration of up to X enhanced type 3 HARQ-ACK codebooks.</w:t>
            </w:r>
          </w:p>
          <w:p w14:paraId="28BD0233"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760A24E2"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35E171"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lastRenderedPageBreak/>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16A941"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681089"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74F1D3A"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1212285"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F362A19"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F9DC7F"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8CBEB1"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17C5BDF"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{1,...,X}</w:t>
            </w:r>
          </w:p>
          <w:p w14:paraId="4ADD7678" w14:textId="77777777" w:rsidR="00EC572C" w:rsidRPr="006645A6" w:rsidRDefault="00EC572C" w:rsidP="006E2AE0">
            <w:pPr>
              <w:rPr>
                <w:rFonts w:ascii="Arial" w:hAnsi="Arial" w:cs="Arial"/>
                <w:sz w:val="10"/>
                <w:szCs w:val="10"/>
              </w:rPr>
            </w:pPr>
            <w:r w:rsidRPr="006645A6">
              <w:rPr>
                <w:rFonts w:ascii="Arial" w:hAnsi="Arial" w:cs="Arial"/>
                <w:color w:val="000000"/>
                <w:sz w:val="10"/>
                <w:szCs w:val="10"/>
              </w:rPr>
              <w:lastRenderedPageBreak/>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D16A832" w14:textId="77777777" w:rsidR="00EC572C" w:rsidRPr="006645A6" w:rsidRDefault="00EC572C" w:rsidP="006E2AE0">
            <w:pPr>
              <w:rPr>
                <w:rFonts w:ascii="Arial" w:hAnsi="Arial" w:cs="Arial"/>
                <w:sz w:val="10"/>
                <w:szCs w:val="10"/>
              </w:rPr>
            </w:pPr>
            <w:r w:rsidRPr="006645A6">
              <w:rPr>
                <w:rFonts w:ascii="Arial" w:hAnsi="Arial" w:cs="Arial"/>
                <w:sz w:val="10"/>
                <w:szCs w:val="10"/>
              </w:rPr>
              <w:lastRenderedPageBreak/>
              <w:t xml:space="preserve">Optional with capability </w:t>
            </w:r>
            <w:proofErr w:type="spellStart"/>
            <w:r w:rsidRPr="006645A6">
              <w:rPr>
                <w:rFonts w:ascii="Arial" w:hAnsi="Arial" w:cs="Arial"/>
                <w:sz w:val="10"/>
                <w:szCs w:val="10"/>
              </w:rPr>
              <w:t>signaling</w:t>
            </w:r>
            <w:proofErr w:type="spellEnd"/>
          </w:p>
        </w:tc>
      </w:tr>
    </w:tbl>
    <w:p w14:paraId="6CAF566D" w14:textId="674C6B2C"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w:t>
      </w:r>
      <w:r w:rsidR="3851575A" w:rsidRPr="0CBD3123">
        <w:rPr>
          <w:rFonts w:eastAsia="Yu Gothic" w:cs="Times"/>
          <w:lang w:val="en-US"/>
        </w:rPr>
        <w:t>s</w:t>
      </w:r>
      <w:proofErr w:type="gramEnd"/>
      <w:r w:rsidRPr="0CBD3123">
        <w:rPr>
          <w:rFonts w:eastAsia="Yu Gothic" w:cs="Times"/>
          <w:lang w:val="en-US"/>
        </w:rPr>
        <w:t xml:space="preserve"> as placeholders.</w:t>
      </w:r>
    </w:p>
    <w:p w14:paraId="1D93765B" w14:textId="77777777" w:rsidR="00EC572C" w:rsidRPr="00C46A68" w:rsidRDefault="00EC572C" w:rsidP="00EC572C">
      <w:pPr>
        <w:rPr>
          <w:rFonts w:ascii="Calibri" w:eastAsia="Malgun Gothic" w:hAnsi="Calibri" w:cs="Calibri"/>
          <w:sz w:val="22"/>
          <w:szCs w:val="22"/>
        </w:rPr>
      </w:pPr>
    </w:p>
    <w:p w14:paraId="3D30441F"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7FB2228A" w14:textId="77777777" w:rsidR="00EC572C" w:rsidRPr="00BE0101" w:rsidRDefault="00EC572C" w:rsidP="00EC572C">
      <w:pPr>
        <w:rPr>
          <w:rFonts w:cs="Times"/>
          <w:bCs/>
        </w:rPr>
      </w:pPr>
      <w:r w:rsidRPr="00BE0101">
        <w:rPr>
          <w:rFonts w:cs="Times"/>
          <w:bCs/>
        </w:rPr>
        <w:t>FG 25-7 is kept as “Triggered HARQ-ACK codebook re-transmission” as follows</w:t>
      </w:r>
      <w:r>
        <w:rPr>
          <w:rFonts w:cs="Times"/>
          <w:bCs/>
        </w:rPr>
        <w:t>.</w:t>
      </w:r>
    </w:p>
    <w:tbl>
      <w:tblPr>
        <w:tblW w:w="5000" w:type="pct"/>
        <w:tblCellMar>
          <w:left w:w="0" w:type="dxa"/>
          <w:right w:w="0" w:type="dxa"/>
        </w:tblCellMar>
        <w:tblLook w:val="04A0" w:firstRow="1" w:lastRow="0" w:firstColumn="1" w:lastColumn="0" w:noHBand="0" w:noVBand="1"/>
      </w:tblPr>
      <w:tblGrid>
        <w:gridCol w:w="2034"/>
        <w:gridCol w:w="679"/>
        <w:gridCol w:w="1354"/>
        <w:gridCol w:w="6099"/>
        <w:gridCol w:w="1129"/>
        <w:gridCol w:w="679"/>
        <w:gridCol w:w="679"/>
        <w:gridCol w:w="1129"/>
        <w:gridCol w:w="1129"/>
        <w:gridCol w:w="904"/>
        <w:gridCol w:w="904"/>
        <w:gridCol w:w="905"/>
        <w:gridCol w:w="2485"/>
        <w:gridCol w:w="1130"/>
      </w:tblGrid>
      <w:tr w:rsidR="00EC572C" w14:paraId="5A26CC80"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E3FAB2" w14:textId="77777777" w:rsidR="00EC572C" w:rsidRPr="006645A6" w:rsidRDefault="00EC572C" w:rsidP="006E2AE0">
            <w:pPr>
              <w:rPr>
                <w:sz w:val="10"/>
              </w:rPr>
            </w:pPr>
            <w:r w:rsidRPr="006645A6">
              <w:rPr>
                <w:rFonts w:ascii="Arial" w:hAnsi="Arial" w:cs="Arial"/>
                <w:sz w:val="10"/>
              </w:rPr>
              <w:t xml:space="preserve">25. </w:t>
            </w:r>
            <w:proofErr w:type="spellStart"/>
            <w:r w:rsidRPr="006645A6">
              <w:rPr>
                <w:rFonts w:ascii="Arial" w:hAnsi="Arial" w:cs="Arial"/>
                <w:sz w:val="10"/>
              </w:rPr>
              <w:t>NR_IIOT_URLLC_enh</w:t>
            </w:r>
            <w:proofErr w:type="spellEnd"/>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57487" w14:textId="77777777" w:rsidR="00EC572C" w:rsidRPr="006645A6" w:rsidRDefault="00EC572C" w:rsidP="006E2AE0">
            <w:pPr>
              <w:rPr>
                <w:sz w:val="10"/>
              </w:rPr>
            </w:pPr>
            <w:r w:rsidRPr="006645A6">
              <w:rPr>
                <w:rFonts w:ascii="Arial" w:hAnsi="Arial" w:cs="Arial"/>
                <w:sz w:val="10"/>
              </w:rPr>
              <w:t>25-7</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42E3F" w14:textId="77777777" w:rsidR="00EC572C" w:rsidRPr="006645A6" w:rsidRDefault="00EC572C" w:rsidP="006E2AE0">
            <w:pPr>
              <w:rPr>
                <w:sz w:val="10"/>
              </w:rPr>
            </w:pPr>
            <w:r w:rsidRPr="006645A6">
              <w:rPr>
                <w:rFonts w:ascii="Arial" w:hAnsi="Arial" w:cs="Arial"/>
                <w:sz w:val="10"/>
              </w:rPr>
              <w:t>Triggered HARQ-ACK codebook re-transmission</w:t>
            </w:r>
          </w:p>
        </w:tc>
        <w:tc>
          <w:tcPr>
            <w:tcW w:w="1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0EDA24" w14:textId="77777777" w:rsidR="00EC572C" w:rsidRPr="006645A6" w:rsidRDefault="00EC572C" w:rsidP="006E2AE0">
            <w:pPr>
              <w:rPr>
                <w:sz w:val="10"/>
              </w:rPr>
            </w:pPr>
            <w:r w:rsidRPr="006645A6">
              <w:rPr>
                <w:rFonts w:ascii="Arial" w:hAnsi="Arial" w:cs="Arial"/>
                <w:color w:val="000000"/>
                <w:sz w:val="10"/>
              </w:rPr>
              <w:t>1. Support HARQ-ACK re-transmission from an earlier PUCCH slot based on the triggering information in DCI format 1_1 and DCI format 1_2 (for a UE supporting DCI format 1_2, 11-1)</w:t>
            </w:r>
          </w:p>
          <w:p w14:paraId="39D353D8" w14:textId="77777777" w:rsidR="00EC572C" w:rsidRPr="006645A6" w:rsidRDefault="00EC572C" w:rsidP="006E2AE0">
            <w:pPr>
              <w:rPr>
                <w:sz w:val="10"/>
              </w:rPr>
            </w:pPr>
            <w:r w:rsidRPr="006645A6">
              <w:rPr>
                <w:rFonts w:ascii="Arial" w:hAnsi="Arial" w:cs="Arial"/>
                <w:color w:val="000000"/>
                <w:sz w:val="10"/>
              </w:rPr>
              <w:t>2. Support the related PHY priority handling in terms of HARQ-ACK codebook selection and the applicable PUCCH configuration (for a UE supporting two HARQ-ACK codebooks / PUCCH config in 11-4)</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446B38" w14:textId="77777777" w:rsidR="00EC572C" w:rsidRPr="006645A6" w:rsidRDefault="00EC572C" w:rsidP="006E2AE0">
            <w:pPr>
              <w:rPr>
                <w:sz w:val="10"/>
              </w:rPr>
            </w:pPr>
            <w:r w:rsidRPr="006645A6">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D236D0" w14:textId="77777777" w:rsidR="00EC572C" w:rsidRPr="006645A6" w:rsidRDefault="00EC572C" w:rsidP="006E2AE0">
            <w:pPr>
              <w:rPr>
                <w:sz w:val="10"/>
              </w:rPr>
            </w:pPr>
            <w:r w:rsidRPr="006645A6">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8D7998" w14:textId="77777777" w:rsidR="00EC572C" w:rsidRPr="006645A6" w:rsidRDefault="00EC572C" w:rsidP="006E2AE0">
            <w:pPr>
              <w:rPr>
                <w:sz w:val="10"/>
              </w:rPr>
            </w:pPr>
            <w:r w:rsidRPr="006645A6">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7E8040" w14:textId="77777777" w:rsidR="00EC572C" w:rsidRPr="006645A6" w:rsidRDefault="00EC572C" w:rsidP="006E2AE0">
            <w:pPr>
              <w:rPr>
                <w:sz w:val="10"/>
              </w:rPr>
            </w:pPr>
            <w:r w:rsidRPr="006645A6">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0B14C1" w14:textId="77777777" w:rsidR="00EC572C" w:rsidRPr="006645A6" w:rsidRDefault="00EC572C" w:rsidP="006E2AE0">
            <w:pPr>
              <w:rPr>
                <w:sz w:val="10"/>
              </w:rPr>
            </w:pPr>
            <w:r w:rsidRPr="006645A6">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28138C" w14:textId="77777777" w:rsidR="00EC572C" w:rsidRPr="006645A6" w:rsidRDefault="00EC572C" w:rsidP="006E2AE0">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8296C3" w14:textId="77777777" w:rsidR="00EC572C" w:rsidRPr="006645A6" w:rsidRDefault="00EC572C" w:rsidP="006E2AE0">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DE7376" w14:textId="77777777" w:rsidR="00EC572C" w:rsidRPr="006645A6" w:rsidRDefault="00EC572C" w:rsidP="006E2AE0">
            <w:pPr>
              <w:rPr>
                <w:sz w:val="10"/>
              </w:rPr>
            </w:pPr>
            <w:r w:rsidRPr="006645A6">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3E52" w14:textId="77777777" w:rsidR="00EC572C" w:rsidRPr="006645A6" w:rsidRDefault="00EC572C" w:rsidP="006E2AE0">
            <w:pPr>
              <w:rPr>
                <w:sz w:val="10"/>
              </w:rPr>
            </w:pPr>
            <w:r w:rsidRPr="006645A6">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3C26E" w14:textId="77777777" w:rsidR="00EC572C" w:rsidRPr="006645A6" w:rsidRDefault="00EC572C" w:rsidP="006E2AE0">
            <w:pPr>
              <w:rPr>
                <w:sz w:val="10"/>
              </w:rPr>
            </w:pPr>
            <w:r w:rsidRPr="006645A6">
              <w:rPr>
                <w:rFonts w:ascii="Arial" w:hAnsi="Arial" w:cs="Arial"/>
                <w:sz w:val="10"/>
              </w:rPr>
              <w:t xml:space="preserve">Optional with capability </w:t>
            </w:r>
            <w:proofErr w:type="spellStart"/>
            <w:r w:rsidRPr="006645A6">
              <w:rPr>
                <w:rFonts w:ascii="Arial" w:hAnsi="Arial" w:cs="Arial"/>
                <w:sz w:val="10"/>
              </w:rPr>
              <w:t>signaling</w:t>
            </w:r>
            <w:proofErr w:type="spellEnd"/>
          </w:p>
        </w:tc>
      </w:tr>
    </w:tbl>
    <w:p w14:paraId="1D8042D6" w14:textId="77777777" w:rsidR="00EC572C" w:rsidRPr="001802DF" w:rsidRDefault="00EC572C" w:rsidP="00EC572C">
      <w:pPr>
        <w:rPr>
          <w:rFonts w:eastAsia="Yu Gothic" w:cs="Times"/>
          <w:lang w:val="en-US"/>
        </w:rPr>
      </w:pPr>
      <w:r w:rsidRPr="0CBD3123">
        <w:rPr>
          <w:rFonts w:ascii="Segoe UI" w:hAnsi="Segoe UI" w:cs="Segoe UI"/>
          <w:color w:val="FFFFFF" w:themeColor="background1"/>
        </w:rPr>
        <w:t> </w:t>
      </w:r>
      <w:r w:rsidRPr="0CBD3123">
        <w:rPr>
          <w:rFonts w:eastAsia="Yu Gothic" w:cs="Times"/>
          <w:lang w:val="en-US"/>
        </w:rPr>
        <w:t xml:space="preserve">Note that yellow highlight means FFS and to be discussed further. These parts are </w:t>
      </w:r>
      <w:proofErr w:type="gramStart"/>
      <w:r w:rsidRPr="0CBD3123">
        <w:rPr>
          <w:rFonts w:eastAsia="Yu Gothic" w:cs="Times"/>
          <w:lang w:val="en-US"/>
        </w:rPr>
        <w:t>provides</w:t>
      </w:r>
      <w:proofErr w:type="gramEnd"/>
      <w:r w:rsidRPr="0CBD3123">
        <w:rPr>
          <w:rFonts w:eastAsia="Yu Gothic" w:cs="Times"/>
          <w:lang w:val="en-US"/>
        </w:rPr>
        <w:t xml:space="preserve"> as placeholders.</w:t>
      </w:r>
    </w:p>
    <w:p w14:paraId="5C90DAA4" w14:textId="77777777" w:rsidR="00EC572C" w:rsidRPr="00C46A68" w:rsidRDefault="00EC572C" w:rsidP="00EC572C">
      <w:pPr>
        <w:rPr>
          <w:rFonts w:ascii="Calibri" w:eastAsia="Malgun Gothic" w:hAnsi="Calibri" w:cs="Calibri"/>
          <w:sz w:val="22"/>
          <w:szCs w:val="22"/>
        </w:rPr>
      </w:pPr>
    </w:p>
    <w:p w14:paraId="3C20A9AF"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4C1A6BD3" w14:textId="77777777" w:rsidR="00EC572C" w:rsidRPr="00BE0101" w:rsidRDefault="00EC572C" w:rsidP="00EC572C">
      <w:pPr>
        <w:rPr>
          <w:rFonts w:cs="Times"/>
          <w:bCs/>
        </w:rPr>
      </w:pPr>
      <w:r w:rsidRPr="00BE0101">
        <w:rPr>
          <w:rFonts w:cs="Times"/>
          <w:bCs/>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2031D7" w14:paraId="4DD2DCC1"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761E8" w14:textId="77777777" w:rsidR="00EC572C" w:rsidRPr="002031D7" w:rsidRDefault="00EC572C" w:rsidP="006E2AE0">
            <w:pPr>
              <w:rPr>
                <w:sz w:val="10"/>
              </w:rPr>
            </w:pPr>
            <w:r w:rsidRPr="002031D7">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3DC78" w14:textId="77777777" w:rsidR="00EC572C" w:rsidRPr="002031D7" w:rsidRDefault="00EC572C" w:rsidP="006E2AE0">
            <w:pPr>
              <w:rPr>
                <w:sz w:val="10"/>
              </w:rPr>
            </w:pPr>
            <w:r w:rsidRPr="002031D7">
              <w:rPr>
                <w:rFonts w:ascii="Arial" w:hAnsi="Arial" w:cs="Arial"/>
                <w:sz w:val="10"/>
              </w:rPr>
              <w:t>25-8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DC39C" w14:textId="77777777" w:rsidR="00EC572C" w:rsidRPr="002031D7" w:rsidRDefault="00EC572C" w:rsidP="006E2AE0">
            <w:pPr>
              <w:rPr>
                <w:sz w:val="10"/>
              </w:rPr>
            </w:pPr>
            <w:r w:rsidRPr="002031D7">
              <w:rPr>
                <w:rFonts w:ascii="Arial" w:hAnsi="Arial" w:cs="Arial"/>
                <w:sz w:val="10"/>
              </w:rPr>
              <w:t>Semi-static HARQ-ACK codebook for sub-slot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5ED3F" w14:textId="77777777" w:rsidR="00EC572C" w:rsidRPr="002031D7" w:rsidRDefault="00EC572C" w:rsidP="006E2AE0">
            <w:pPr>
              <w:jc w:val="both"/>
              <w:rPr>
                <w:sz w:val="10"/>
              </w:rPr>
            </w:pPr>
            <w:r w:rsidRPr="002031D7">
              <w:rPr>
                <w:rFonts w:ascii="Arial" w:hAnsi="Arial" w:cs="Arial"/>
                <w:sz w:val="10"/>
              </w:rPr>
              <w:t>Semi-static (Type 1) HARQ-ACK codebook for sub-slot based PUCCH configuration</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3B5EDC" w14:textId="77777777" w:rsidR="00EC572C" w:rsidRPr="002031D7" w:rsidRDefault="00EC572C" w:rsidP="006E2AE0">
            <w:pPr>
              <w:rPr>
                <w:sz w:val="10"/>
              </w:rPr>
            </w:pPr>
            <w:r w:rsidRPr="002031D7">
              <w:rPr>
                <w:rFonts w:ascii="Arial" w:hAnsi="Arial" w:cs="Arial"/>
                <w:color w:val="000000"/>
                <w:sz w:val="10"/>
              </w:rPr>
              <w:t>4-11</w:t>
            </w:r>
          </w:p>
          <w:p w14:paraId="5DB2D0A6" w14:textId="77777777" w:rsidR="00EC572C" w:rsidRPr="002031D7" w:rsidRDefault="00EC572C" w:rsidP="006E2AE0">
            <w:pPr>
              <w:rPr>
                <w:sz w:val="10"/>
              </w:rPr>
            </w:pPr>
            <w:r w:rsidRPr="002031D7">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FB4906" w14:textId="77777777" w:rsidR="00EC572C" w:rsidRPr="002031D7" w:rsidRDefault="00EC572C" w:rsidP="006E2AE0">
            <w:pPr>
              <w:rPr>
                <w:sz w:val="10"/>
              </w:rPr>
            </w:pPr>
            <w:r w:rsidRPr="002031D7">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2D2C84" w14:textId="77777777" w:rsidR="00EC572C" w:rsidRPr="002031D7" w:rsidRDefault="00EC572C" w:rsidP="006E2AE0">
            <w:pPr>
              <w:rPr>
                <w:sz w:val="10"/>
              </w:rPr>
            </w:pPr>
            <w:r w:rsidRPr="002031D7">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11ACC8" w14:textId="77777777" w:rsidR="00EC572C" w:rsidRPr="002031D7" w:rsidRDefault="00EC572C" w:rsidP="006E2AE0">
            <w:pPr>
              <w:rPr>
                <w:sz w:val="10"/>
              </w:rPr>
            </w:pPr>
            <w:r w:rsidRPr="002031D7">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1E2C8E" w14:textId="77777777" w:rsidR="00EC572C" w:rsidRPr="002031D7" w:rsidRDefault="00EC572C" w:rsidP="006E2AE0">
            <w:pPr>
              <w:rPr>
                <w:sz w:val="10"/>
              </w:rPr>
            </w:pPr>
            <w:r w:rsidRPr="002031D7">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A00A65" w14:textId="77777777" w:rsidR="00EC572C" w:rsidRPr="002031D7" w:rsidRDefault="00EC572C" w:rsidP="006E2AE0">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BB911E" w14:textId="77777777" w:rsidR="00EC572C" w:rsidRPr="002031D7" w:rsidRDefault="00EC572C" w:rsidP="006E2AE0">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BB103B" w14:textId="77777777" w:rsidR="00EC572C" w:rsidRPr="002031D7" w:rsidRDefault="00EC572C" w:rsidP="006E2AE0">
            <w:pPr>
              <w:rPr>
                <w:sz w:val="10"/>
              </w:rPr>
            </w:pPr>
            <w:r w:rsidRPr="002031D7">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A6339" w14:textId="77777777" w:rsidR="00EC572C" w:rsidRPr="002031D7" w:rsidRDefault="00EC572C" w:rsidP="006E2AE0">
            <w:pPr>
              <w:rPr>
                <w:sz w:val="10"/>
              </w:rPr>
            </w:pPr>
            <w:r w:rsidRPr="002031D7">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D7FF6" w14:textId="77777777" w:rsidR="00EC572C" w:rsidRPr="002031D7" w:rsidRDefault="00EC572C" w:rsidP="006E2AE0">
            <w:pPr>
              <w:rPr>
                <w:sz w:val="10"/>
              </w:rPr>
            </w:pPr>
            <w:r w:rsidRPr="002031D7">
              <w:rPr>
                <w:rFonts w:ascii="Arial" w:hAnsi="Arial" w:cs="Arial"/>
                <w:sz w:val="10"/>
              </w:rPr>
              <w:t xml:space="preserve">Optional with capability </w:t>
            </w:r>
            <w:proofErr w:type="spellStart"/>
            <w:r w:rsidRPr="002031D7">
              <w:rPr>
                <w:rFonts w:ascii="Arial" w:hAnsi="Arial" w:cs="Arial"/>
                <w:sz w:val="10"/>
              </w:rPr>
              <w:t>signaling</w:t>
            </w:r>
            <w:proofErr w:type="spellEnd"/>
          </w:p>
        </w:tc>
      </w:tr>
    </w:tbl>
    <w:p w14:paraId="2D6BB088"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176011C6" w14:textId="77777777" w:rsidR="00EC572C" w:rsidRPr="00C46A68" w:rsidRDefault="00EC572C" w:rsidP="00EC572C">
      <w:pPr>
        <w:rPr>
          <w:rFonts w:ascii="Calibri" w:eastAsia="Malgun Gothic" w:hAnsi="Calibri" w:cs="Calibri"/>
          <w:sz w:val="22"/>
          <w:szCs w:val="22"/>
        </w:rPr>
      </w:pPr>
    </w:p>
    <w:p w14:paraId="5B968D87"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39C06184" w14:textId="77777777" w:rsidR="00EC572C" w:rsidRPr="00BE0101" w:rsidRDefault="00EC572C" w:rsidP="00EC572C">
      <w:pPr>
        <w:rPr>
          <w:rFonts w:cs="Times"/>
          <w:bCs/>
        </w:rPr>
      </w:pPr>
      <w:r w:rsidRPr="00BE0101">
        <w:rPr>
          <w:rFonts w:cs="Times"/>
          <w:bCs/>
        </w:rPr>
        <w:t>FG 25-9 is kept as “Semi-static PUCCH cell switching” as follows</w:t>
      </w:r>
      <w:r>
        <w:rPr>
          <w:rFonts w:cs="Times"/>
          <w:bCs/>
        </w:rPr>
        <w:t>.</w:t>
      </w:r>
    </w:p>
    <w:p w14:paraId="2469C6E4" w14:textId="77777777" w:rsidR="00EC572C" w:rsidRPr="00BE0101" w:rsidRDefault="00EC572C" w:rsidP="00EC572C">
      <w:pPr>
        <w:rPr>
          <w:rFonts w:cs="Times"/>
          <w:bCs/>
        </w:rPr>
      </w:pPr>
      <w:r w:rsidRPr="00BE0101">
        <w:rPr>
          <w:rFonts w:cs="Times"/>
          <w:bCs/>
        </w:rPr>
        <w:t>FG 25-10 is kept as “PUCCH cell switching based on dynamic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BE0101" w14:paraId="2A89AD36"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FECAD"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76623" w14:textId="77777777" w:rsidR="00EC572C" w:rsidRPr="00BE0101" w:rsidRDefault="00EC572C" w:rsidP="006E2AE0">
            <w:pPr>
              <w:rPr>
                <w:sz w:val="10"/>
              </w:rPr>
            </w:pPr>
            <w:r w:rsidRPr="00BE0101">
              <w:rPr>
                <w:rFonts w:ascii="Arial" w:hAnsi="Arial" w:cs="Arial"/>
                <w:sz w:val="10"/>
              </w:rPr>
              <w:t>25-9</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63CE2" w14:textId="77777777" w:rsidR="00EC572C" w:rsidRPr="00BE0101" w:rsidRDefault="00EC572C" w:rsidP="006E2AE0">
            <w:pPr>
              <w:rPr>
                <w:sz w:val="10"/>
              </w:rPr>
            </w:pPr>
            <w:r w:rsidRPr="00BE0101">
              <w:rPr>
                <w:rFonts w:ascii="Arial" w:hAnsi="Arial" w:cs="Arial"/>
                <w:sz w:val="10"/>
              </w:rPr>
              <w:t>Semi-static PUCCH cell</w:t>
            </w:r>
            <w:r w:rsidRPr="00BE0101">
              <w:rPr>
                <w:rStyle w:val="apple-converted-space"/>
                <w:rFonts w:cs="Arial"/>
                <w:sz w:val="10"/>
              </w:rPr>
              <w:t> </w:t>
            </w:r>
            <w:r w:rsidRPr="00BE0101">
              <w:rPr>
                <w:rFonts w:ascii="Arial" w:hAnsi="Arial" w:cs="Arial"/>
                <w:strike/>
                <w:color w:val="FF0000"/>
                <w:sz w:val="10"/>
              </w:rPr>
              <w:t>(FFS or PUCCH carrier)</w:t>
            </w:r>
            <w:r w:rsidRPr="00BE0101">
              <w:rPr>
                <w:rStyle w:val="apple-converted-space"/>
                <w:rFonts w:cs="Arial"/>
                <w:strike/>
                <w:color w:val="FF0000"/>
                <w:sz w:val="10"/>
              </w:rPr>
              <w:t> </w:t>
            </w:r>
            <w:r w:rsidRPr="00BE0101">
              <w:rPr>
                <w:rFonts w:ascii="Arial" w:hAnsi="Arial" w:cs="Arial"/>
                <w:sz w:val="10"/>
              </w:rPr>
              <w:t>switching</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DA80B7" w14:textId="77777777" w:rsidR="00EC572C" w:rsidRPr="00BE0101" w:rsidRDefault="00EC572C" w:rsidP="006E2AE0">
            <w:pPr>
              <w:jc w:val="both"/>
              <w:rPr>
                <w:sz w:val="10"/>
              </w:rPr>
            </w:pPr>
            <w:r w:rsidRPr="00BE0101">
              <w:rPr>
                <w:rFonts w:ascii="Arial" w:hAnsi="Arial" w:cs="Arial"/>
                <w:color w:val="000000"/>
                <w:sz w:val="10"/>
              </w:rPr>
              <w:t>Semi-static 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using configured time-domain pattern of applicable PUCCH cell / carrier</w:t>
            </w:r>
          </w:p>
          <w:p w14:paraId="1488EBC9" w14:textId="77777777" w:rsidR="00EC572C" w:rsidRPr="00BE0101" w:rsidRDefault="00EC572C" w:rsidP="006E2AE0">
            <w:pPr>
              <w:jc w:val="both"/>
              <w:rPr>
                <w:sz w:val="10"/>
              </w:rPr>
            </w:pPr>
            <w:r w:rsidRPr="00BE0101">
              <w:rPr>
                <w:rFonts w:ascii="Arial" w:hAnsi="Arial" w:cs="Arial"/>
                <w:color w:val="FF0000"/>
                <w:sz w:val="10"/>
              </w:rPr>
              <w:t>FFS whether to separate the capability for different numerologies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A48DF" w14:textId="77777777" w:rsidR="00EC572C" w:rsidRPr="00BE0101" w:rsidRDefault="00EC572C" w:rsidP="006E2AE0">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5A7E75"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B23A7A" w14:textId="77777777" w:rsidR="00EC572C" w:rsidRPr="00BE0101" w:rsidRDefault="00EC572C" w:rsidP="006E2AE0">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7A2A59"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B74B82"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D89663"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0E3DD7"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672DD6"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61E39" w14:textId="77777777" w:rsidR="00EC572C" w:rsidRPr="00BE0101" w:rsidRDefault="00EC572C" w:rsidP="006E2AE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21C05"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r w:rsidR="00EC572C" w:rsidRPr="00BE0101" w14:paraId="3648A51F" w14:textId="77777777" w:rsidTr="006E2AE0">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6C1E9"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A0A0AEC" w14:textId="77777777" w:rsidR="00EC572C" w:rsidRPr="00BE0101" w:rsidRDefault="00EC572C" w:rsidP="006E2AE0">
            <w:pPr>
              <w:rPr>
                <w:sz w:val="10"/>
              </w:rPr>
            </w:pPr>
            <w:r w:rsidRPr="00BE0101">
              <w:rPr>
                <w:rFonts w:ascii="Arial" w:hAnsi="Arial" w:cs="Arial"/>
                <w:sz w:val="10"/>
              </w:rPr>
              <w:t>25-10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E51BC33" w14:textId="77777777" w:rsidR="00EC572C" w:rsidRPr="00BE0101" w:rsidRDefault="00EC572C" w:rsidP="006E2AE0">
            <w:pPr>
              <w:rPr>
                <w:sz w:val="10"/>
              </w:rPr>
            </w:pPr>
            <w:r w:rsidRPr="00BE0101">
              <w:rPr>
                <w:rFonts w:ascii="Arial" w:hAnsi="Arial" w:cs="Arial"/>
                <w:sz w:val="10"/>
              </w:rPr>
              <w:t>PUCCH cell</w:t>
            </w:r>
            <w:r w:rsidRPr="00BE0101">
              <w:rPr>
                <w:rStyle w:val="apple-converted-space"/>
                <w:rFonts w:cs="Arial"/>
                <w:sz w:val="10"/>
              </w:rPr>
              <w:t> </w:t>
            </w:r>
            <w:r w:rsidRPr="00BE0101">
              <w:rPr>
                <w:rFonts w:ascii="Arial" w:hAnsi="Arial" w:cs="Arial"/>
                <w:strike/>
                <w:color w:val="FF0000"/>
                <w:sz w:val="10"/>
              </w:rPr>
              <w:t>(FFS or PUCCH carrier)</w:t>
            </w:r>
            <w:r w:rsidRPr="00BE0101">
              <w:rPr>
                <w:rFonts w:ascii="Arial" w:hAnsi="Arial" w:cs="Arial"/>
                <w:sz w:val="10"/>
              </w:rPr>
              <w:t>switching based on dynamic indication</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0ADE0C6" w14:textId="77777777" w:rsidR="00EC572C" w:rsidRPr="00BE0101" w:rsidRDefault="00EC572C" w:rsidP="006E2AE0">
            <w:pPr>
              <w:jc w:val="both"/>
              <w:rPr>
                <w:sz w:val="10"/>
              </w:rPr>
            </w:pPr>
            <w:r w:rsidRPr="00BE0101">
              <w:rPr>
                <w:rFonts w:ascii="Arial" w:hAnsi="Arial" w:cs="Arial"/>
                <w:color w:val="000000"/>
                <w:sz w:val="10"/>
              </w:rPr>
              <w:t>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based on dynamic indication in the DCI scheduling the PUCCH</w:t>
            </w:r>
          </w:p>
          <w:p w14:paraId="2994C327" w14:textId="77777777" w:rsidR="00EC572C" w:rsidRPr="00BE0101" w:rsidRDefault="00EC572C" w:rsidP="006E2AE0">
            <w:pPr>
              <w:jc w:val="both"/>
              <w:rPr>
                <w:sz w:val="10"/>
              </w:rPr>
            </w:pPr>
            <w:r w:rsidRPr="00BE0101">
              <w:rPr>
                <w:rFonts w:ascii="Arial" w:hAnsi="Arial" w:cs="Arial"/>
                <w:color w:val="FF0000"/>
                <w:sz w:val="10"/>
              </w:rPr>
              <w:t>FFS whether to separate the capability for different numerologies</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B0F83FD" w14:textId="77777777" w:rsidR="00EC572C" w:rsidRPr="00BE0101" w:rsidRDefault="00EC572C" w:rsidP="006E2AE0">
            <w:pPr>
              <w:rPr>
                <w:sz w:val="10"/>
              </w:rPr>
            </w:pPr>
            <w:r w:rsidRPr="00BE0101">
              <w:rPr>
                <w:rFonts w:ascii="Arial" w:hAnsi="Arial" w:cs="Arial"/>
                <w:sz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475791"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F71EF5" w14:textId="77777777" w:rsidR="00EC572C" w:rsidRPr="00BE0101" w:rsidRDefault="00EC572C" w:rsidP="006E2AE0">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6B6935"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AFE5AE"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0B0C5E"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E648EB"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881FE2"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D3C0A00" w14:textId="77777777" w:rsidR="00EC572C" w:rsidRPr="00BE0101" w:rsidRDefault="00EC572C" w:rsidP="006E2AE0">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358873A"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bl>
    <w:p w14:paraId="1BF36311"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32C3D9E" w14:textId="77777777" w:rsidR="00EC572C" w:rsidRPr="00C46A68" w:rsidRDefault="00EC572C" w:rsidP="00EC572C">
      <w:pPr>
        <w:rPr>
          <w:rFonts w:ascii="Calibri" w:eastAsia="Malgun Gothic" w:hAnsi="Calibri" w:cs="Calibri"/>
          <w:sz w:val="22"/>
          <w:szCs w:val="22"/>
        </w:rPr>
      </w:pPr>
    </w:p>
    <w:p w14:paraId="3344CA50"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711238D3" w14:textId="77777777" w:rsidR="00EC572C" w:rsidRPr="00BE0101" w:rsidRDefault="00EC572C" w:rsidP="00EC572C">
      <w:pPr>
        <w:rPr>
          <w:rFonts w:cs="Times"/>
          <w:bCs/>
        </w:rPr>
      </w:pPr>
      <w:r w:rsidRPr="00BE0101">
        <w:rPr>
          <w:rFonts w:cs="Times"/>
          <w:bCs/>
        </w:rPr>
        <w:t xml:space="preserve">FG 25-11 is kept as “4-bits </w:t>
      </w:r>
      <w:proofErr w:type="spellStart"/>
      <w:r w:rsidRPr="00BE0101">
        <w:rPr>
          <w:rFonts w:cs="Times"/>
          <w:bCs/>
        </w:rPr>
        <w:t>subband</w:t>
      </w:r>
      <w:proofErr w:type="spellEnd"/>
      <w:r w:rsidRPr="00BE0101">
        <w:rPr>
          <w:rFonts w:cs="Times"/>
          <w:bCs/>
        </w:rPr>
        <w:t xml:space="preserve"> CQI” as follows</w:t>
      </w:r>
      <w:r>
        <w:rPr>
          <w:rFonts w:cs="Times"/>
          <w:bCs/>
        </w:rPr>
        <w:t>.</w:t>
      </w:r>
    </w:p>
    <w:tbl>
      <w:tblPr>
        <w:tblW w:w="5000" w:type="pct"/>
        <w:tblCellMar>
          <w:left w:w="0" w:type="dxa"/>
          <w:right w:w="0" w:type="dxa"/>
        </w:tblCellMar>
        <w:tblLook w:val="04A0" w:firstRow="1" w:lastRow="0" w:firstColumn="1" w:lastColumn="0" w:noHBand="0" w:noVBand="1"/>
      </w:tblPr>
      <w:tblGrid>
        <w:gridCol w:w="2034"/>
        <w:gridCol w:w="679"/>
        <w:gridCol w:w="1354"/>
        <w:gridCol w:w="5874"/>
        <w:gridCol w:w="1129"/>
        <w:gridCol w:w="679"/>
        <w:gridCol w:w="679"/>
        <w:gridCol w:w="1354"/>
        <w:gridCol w:w="1129"/>
        <w:gridCol w:w="904"/>
        <w:gridCol w:w="904"/>
        <w:gridCol w:w="905"/>
        <w:gridCol w:w="2485"/>
        <w:gridCol w:w="1130"/>
      </w:tblGrid>
      <w:tr w:rsidR="00EC572C" w:rsidRPr="00BE0101" w14:paraId="222761E8"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AE7B8"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85B6F" w14:textId="77777777" w:rsidR="00EC572C" w:rsidRPr="00BE0101" w:rsidRDefault="00EC572C" w:rsidP="006E2AE0">
            <w:pPr>
              <w:rPr>
                <w:sz w:val="10"/>
              </w:rPr>
            </w:pPr>
            <w:r w:rsidRPr="00BE0101">
              <w:rPr>
                <w:rFonts w:ascii="Arial" w:hAnsi="Arial" w:cs="Arial"/>
                <w:sz w:val="10"/>
              </w:rPr>
              <w:t>25-11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85FC7" w14:textId="77777777" w:rsidR="00EC572C" w:rsidRPr="00BE0101" w:rsidRDefault="00EC572C" w:rsidP="006E2AE0">
            <w:pPr>
              <w:rPr>
                <w:sz w:val="10"/>
              </w:rPr>
            </w:pPr>
            <w:r w:rsidRPr="00BE0101">
              <w:rPr>
                <w:rFonts w:ascii="Arial" w:hAnsi="Arial" w:cs="Arial"/>
                <w:sz w:val="10"/>
              </w:rPr>
              <w:t xml:space="preserve">4-bits </w:t>
            </w:r>
            <w:proofErr w:type="spellStart"/>
            <w:r w:rsidRPr="00BE0101">
              <w:rPr>
                <w:rFonts w:ascii="Arial" w:hAnsi="Arial" w:cs="Arial"/>
                <w:sz w:val="10"/>
              </w:rPr>
              <w:t>subband</w:t>
            </w:r>
            <w:proofErr w:type="spellEnd"/>
            <w:r w:rsidRPr="00BE0101">
              <w:rPr>
                <w:rFonts w:ascii="Arial" w:hAnsi="Arial" w:cs="Arial"/>
                <w:sz w:val="10"/>
              </w:rPr>
              <w:t xml:space="preserve"> CQI</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F46CF" w14:textId="77777777" w:rsidR="00EC572C" w:rsidRPr="00BE0101" w:rsidRDefault="00EC572C" w:rsidP="006E2AE0">
            <w:pPr>
              <w:jc w:val="both"/>
              <w:rPr>
                <w:sz w:val="10"/>
              </w:rPr>
            </w:pPr>
            <w:proofErr w:type="spellStart"/>
            <w:r w:rsidRPr="00BE0101">
              <w:rPr>
                <w:rFonts w:ascii="Arial" w:hAnsi="Arial" w:cs="Arial"/>
                <w:sz w:val="10"/>
              </w:rPr>
              <w:t>Subband</w:t>
            </w:r>
            <w:proofErr w:type="spellEnd"/>
            <w:r w:rsidRPr="00BE0101">
              <w:rPr>
                <w:rFonts w:ascii="Arial" w:hAnsi="Arial" w:cs="Arial"/>
                <w:sz w:val="10"/>
              </w:rPr>
              <w:t xml:space="preserve"> CQI reporting with 4 bits per </w:t>
            </w:r>
            <w:proofErr w:type="spellStart"/>
            <w:r w:rsidRPr="00BE0101">
              <w:rPr>
                <w:rFonts w:ascii="Arial" w:hAnsi="Arial" w:cs="Arial"/>
                <w:sz w:val="10"/>
              </w:rPr>
              <w:t>subband</w:t>
            </w:r>
            <w:proofErr w:type="spellEnd"/>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EC543A" w14:textId="77777777" w:rsidR="00EC572C" w:rsidRPr="00BE0101" w:rsidRDefault="00EC572C" w:rsidP="006E2AE0">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683DE4"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1B2162" w14:textId="77777777" w:rsidR="00EC572C" w:rsidRPr="00BE0101" w:rsidRDefault="00EC572C" w:rsidP="006E2AE0">
            <w:pPr>
              <w:rPr>
                <w:sz w:val="10"/>
              </w:rPr>
            </w:pPr>
            <w:r w:rsidRPr="00BE0101">
              <w:rPr>
                <w:rFonts w:ascii="Arial" w:hAnsi="Arial" w:cs="Arial"/>
                <w:color w:val="000000"/>
                <w:sz w:val="10"/>
              </w:rPr>
              <w:t>N/A</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DC6001"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5BD111"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7056B0"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BA6BC9"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C5F3A8"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154C3" w14:textId="77777777" w:rsidR="00EC572C" w:rsidRPr="00BE0101" w:rsidRDefault="00EC572C" w:rsidP="006E2AE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DA9C9"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bl>
    <w:p w14:paraId="5BE3CB9C" w14:textId="77777777" w:rsidR="00EC572C" w:rsidRPr="001802DF" w:rsidRDefault="00EC572C" w:rsidP="00EC572C">
      <w:pPr>
        <w:rPr>
          <w:rFonts w:eastAsia="Yu Gothic" w:cs="Times"/>
          <w:lang w:val="en-US"/>
        </w:rPr>
      </w:pPr>
      <w:r>
        <w:rPr>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4D0700B4" w14:textId="77777777" w:rsidR="00EC572C" w:rsidRPr="00C46A68" w:rsidRDefault="00EC572C" w:rsidP="00EC572C">
      <w:pPr>
        <w:rPr>
          <w:rFonts w:ascii="Calibri" w:eastAsia="Malgun Gothic" w:hAnsi="Calibri" w:cs="Calibri"/>
          <w:sz w:val="22"/>
          <w:szCs w:val="22"/>
        </w:rPr>
      </w:pPr>
    </w:p>
    <w:p w14:paraId="20B2DBD9"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08A8E13D" w14:textId="77777777" w:rsidR="00EC572C" w:rsidRPr="00BE0101" w:rsidRDefault="00EC572C" w:rsidP="00EC572C">
      <w:pPr>
        <w:rPr>
          <w:rFonts w:cs="Times"/>
          <w:bCs/>
        </w:rPr>
      </w:pPr>
      <w:r w:rsidRPr="00BE0101">
        <w:rPr>
          <w:rFonts w:cs="Times"/>
          <w:bCs/>
        </w:rPr>
        <w:t>FG 25-12 is kept as “UE initiating a semi-static channel occupancy with configurations dependent on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2034"/>
        <w:gridCol w:w="679"/>
        <w:gridCol w:w="1354"/>
        <w:gridCol w:w="5874"/>
        <w:gridCol w:w="1129"/>
        <w:gridCol w:w="679"/>
        <w:gridCol w:w="679"/>
        <w:gridCol w:w="1129"/>
        <w:gridCol w:w="1129"/>
        <w:gridCol w:w="904"/>
        <w:gridCol w:w="904"/>
        <w:gridCol w:w="905"/>
        <w:gridCol w:w="2485"/>
        <w:gridCol w:w="1355"/>
      </w:tblGrid>
      <w:tr w:rsidR="00EC572C" w:rsidRPr="00BE0101" w14:paraId="4BED1ACA"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586A0" w14:textId="77777777" w:rsidR="00EC572C" w:rsidRPr="00BE0101" w:rsidRDefault="00EC572C" w:rsidP="006E2AE0">
            <w:pPr>
              <w:rPr>
                <w:sz w:val="10"/>
              </w:rPr>
            </w:pPr>
            <w:r w:rsidRPr="00BE0101">
              <w:rPr>
                <w:rFonts w:ascii="Arial" w:hAnsi="Arial" w:cs="Arial"/>
                <w:sz w:val="10"/>
              </w:rPr>
              <w:t>25.NR_IIOT_URLLC_enh</w:t>
            </w:r>
          </w:p>
          <w:p w14:paraId="079A7B13" w14:textId="77777777" w:rsidR="00EC572C" w:rsidRPr="00BE0101" w:rsidRDefault="00EC572C" w:rsidP="006E2AE0">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03E4D" w14:textId="77777777" w:rsidR="00EC572C" w:rsidRPr="00BE0101" w:rsidRDefault="00EC572C" w:rsidP="006E2AE0">
            <w:pPr>
              <w:rPr>
                <w:sz w:val="10"/>
              </w:rPr>
            </w:pPr>
            <w:r w:rsidRPr="00BE0101">
              <w:rPr>
                <w:rFonts w:ascii="Arial" w:hAnsi="Arial" w:cs="Arial"/>
                <w:sz w:val="10"/>
              </w:rPr>
              <w:t>25-12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2E4DF" w14:textId="77777777" w:rsidR="00EC572C" w:rsidRPr="00BE0101" w:rsidRDefault="00EC572C" w:rsidP="006E2AE0">
            <w:pPr>
              <w:rPr>
                <w:sz w:val="10"/>
              </w:rPr>
            </w:pPr>
            <w:r w:rsidRPr="00BE0101">
              <w:rPr>
                <w:rFonts w:ascii="Arial" w:hAnsi="Arial" w:cs="Arial"/>
                <w:sz w:val="10"/>
              </w:rPr>
              <w:t>UE initiating a semi-static channel occupancy with configurations dependent on gNB semi-static channel access configurations</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E2EAC5" w14:textId="77777777" w:rsidR="00EC572C" w:rsidRPr="00BE0101" w:rsidRDefault="00EC572C" w:rsidP="006E2AE0">
            <w:pPr>
              <w:jc w:val="both"/>
              <w:rPr>
                <w:sz w:val="10"/>
              </w:rPr>
            </w:pPr>
            <w:r w:rsidRPr="00BE0101">
              <w:rPr>
                <w:rFonts w:ascii="Arial" w:hAnsi="Arial" w:cs="Arial"/>
                <w:color w:val="000000"/>
                <w:sz w:val="10"/>
              </w:rPr>
              <w:t>Support initiating a semi-static channel access occupancy by the UE where the corresponding period is the same as, integer multiple of, or inter-factor of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56468" w14:textId="77777777" w:rsidR="00EC572C" w:rsidRPr="00BE0101" w:rsidRDefault="00EC572C" w:rsidP="006E2AE0">
            <w:pPr>
              <w:rPr>
                <w:sz w:val="10"/>
              </w:rPr>
            </w:pPr>
            <w:r w:rsidRPr="00BE0101">
              <w:rPr>
                <w:rFonts w:ascii="Arial" w:hAnsi="Arial" w:cs="Arial"/>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99F47" w14:textId="77777777" w:rsidR="00EC572C" w:rsidRPr="00BE0101" w:rsidRDefault="00EC572C" w:rsidP="006E2AE0">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05B29" w14:textId="77777777" w:rsidR="00EC572C" w:rsidRPr="00BE0101" w:rsidRDefault="00EC572C" w:rsidP="006E2AE0">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5F921" w14:textId="77777777" w:rsidR="00EC572C" w:rsidRPr="00BE0101" w:rsidRDefault="00EC572C" w:rsidP="006E2AE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33A88" w14:textId="77777777" w:rsidR="00EC572C" w:rsidRPr="00BE0101" w:rsidRDefault="00EC572C" w:rsidP="006E2AE0">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9618E" w14:textId="77777777" w:rsidR="00EC572C" w:rsidRPr="00BE0101" w:rsidRDefault="00EC572C" w:rsidP="006E2AE0">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038A9" w14:textId="77777777" w:rsidR="00EC572C" w:rsidRPr="00BE0101" w:rsidRDefault="00EC572C" w:rsidP="006E2AE0">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A8E73" w14:textId="77777777" w:rsidR="00EC572C" w:rsidRPr="00BE0101" w:rsidRDefault="00EC572C" w:rsidP="006E2AE0">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7BC07" w14:textId="77777777" w:rsidR="00EC572C" w:rsidRPr="00BE0101" w:rsidRDefault="00EC572C" w:rsidP="006E2AE0">
            <w:pPr>
              <w:rPr>
                <w:sz w:val="10"/>
              </w:rPr>
            </w:pPr>
            <w:r w:rsidRPr="00BE0101">
              <w:rPr>
                <w:rFonts w:ascii="Arial" w:hAnsi="Arial" w:cs="Arial"/>
                <w:sz w:val="10"/>
              </w:rPr>
              <w:t xml:space="preserve">The </w:t>
            </w:r>
            <w:proofErr w:type="spellStart"/>
            <w:r w:rsidRPr="00BE0101">
              <w:rPr>
                <w:rFonts w:ascii="Arial" w:hAnsi="Arial" w:cs="Arial"/>
                <w:sz w:val="10"/>
              </w:rPr>
              <w:t>signaling</w:t>
            </w:r>
            <w:proofErr w:type="spellEnd"/>
            <w:r w:rsidRPr="00BE0101">
              <w:rPr>
                <w:rFonts w:ascii="Arial" w:hAnsi="Arial" w:cs="Arial"/>
                <w:sz w:val="10"/>
              </w:rPr>
              <w:t xml:space="preserve"> is per band but is only expected for a band where shared spectrum channel access must be used</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5521BF" w14:textId="77777777" w:rsidR="00EC572C" w:rsidRPr="00BE0101" w:rsidRDefault="00EC572C" w:rsidP="006E2AE0">
            <w:pPr>
              <w:rPr>
                <w:sz w:val="10"/>
              </w:rPr>
            </w:pPr>
            <w:r w:rsidRPr="00BE0101">
              <w:rPr>
                <w:rFonts w:ascii="Arial" w:hAnsi="Arial" w:cs="Arial"/>
                <w:color w:val="000000"/>
                <w:sz w:val="10"/>
              </w:rPr>
              <w:t xml:space="preserve">Optional with capability </w:t>
            </w:r>
            <w:proofErr w:type="spellStart"/>
            <w:r w:rsidRPr="00BE0101">
              <w:rPr>
                <w:rFonts w:ascii="Arial" w:hAnsi="Arial" w:cs="Arial"/>
                <w:color w:val="000000"/>
                <w:sz w:val="10"/>
              </w:rPr>
              <w:t>signaling</w:t>
            </w:r>
            <w:proofErr w:type="spellEnd"/>
          </w:p>
          <w:p w14:paraId="19FC87FD" w14:textId="77777777" w:rsidR="00EC572C" w:rsidRPr="00BE0101" w:rsidRDefault="00EC572C" w:rsidP="006E2AE0">
            <w:pPr>
              <w:rPr>
                <w:sz w:val="10"/>
              </w:rPr>
            </w:pPr>
            <w:r w:rsidRPr="00BE0101">
              <w:rPr>
                <w:rFonts w:ascii="Arial" w:hAnsi="Arial" w:cs="Arial"/>
                <w:color w:val="000000"/>
                <w:sz w:val="10"/>
              </w:rPr>
              <w:t> </w:t>
            </w:r>
          </w:p>
          <w:p w14:paraId="07F9A218" w14:textId="77777777" w:rsidR="00EC572C" w:rsidRPr="00BE0101" w:rsidRDefault="00EC572C" w:rsidP="006E2AE0">
            <w:pPr>
              <w:rPr>
                <w:sz w:val="10"/>
              </w:rPr>
            </w:pPr>
            <w:r w:rsidRPr="00BE0101">
              <w:rPr>
                <w:rFonts w:ascii="Arial" w:hAnsi="Arial" w:cs="Arial"/>
                <w:color w:val="000000"/>
                <w:sz w:val="10"/>
              </w:rPr>
              <w:t xml:space="preserve">[This FG is a part of basic operation for </w:t>
            </w:r>
            <w:r w:rsidRPr="00BE0101">
              <w:rPr>
                <w:rFonts w:ascii="Arial" w:hAnsi="Arial" w:cs="Arial"/>
                <w:color w:val="000000"/>
                <w:sz w:val="10"/>
              </w:rPr>
              <w:lastRenderedPageBreak/>
              <w:t>following scenarios defined in TS38.300</w:t>
            </w:r>
          </w:p>
          <w:p w14:paraId="0ECC3A81" w14:textId="77777777" w:rsidR="00EC572C" w:rsidRPr="00BE0101" w:rsidRDefault="00EC572C" w:rsidP="006E2AE0">
            <w:pPr>
              <w:rPr>
                <w:sz w:val="10"/>
              </w:rPr>
            </w:pPr>
            <w:r w:rsidRPr="00BE0101">
              <w:rPr>
                <w:rFonts w:ascii="Arial" w:hAnsi="Arial" w:cs="Arial"/>
                <w:color w:val="000000"/>
                <w:sz w:val="10"/>
              </w:rPr>
              <w:t>Scenario A2, B, C, D and E with semi-static channel access mode]</w:t>
            </w:r>
          </w:p>
        </w:tc>
      </w:tr>
    </w:tbl>
    <w:p w14:paraId="62298C80" w14:textId="77777777" w:rsidR="00EC572C" w:rsidRPr="001802DF" w:rsidRDefault="00EC572C" w:rsidP="00EC572C">
      <w:pPr>
        <w:rPr>
          <w:rFonts w:eastAsia="Yu Gothic" w:cs="Times"/>
          <w:lang w:val="en-US"/>
        </w:rPr>
      </w:pPr>
      <w:r>
        <w:rPr>
          <w:rFonts w:ascii="Segoe UI" w:hAnsi="Segoe UI" w:cs="Segoe UI"/>
          <w:color w:val="FFFFFF"/>
        </w:rPr>
        <w:lastRenderedPageBreak/>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EFFF186" w14:textId="77777777" w:rsidR="00EC572C" w:rsidRPr="00C46A68" w:rsidRDefault="00EC572C" w:rsidP="00EC572C">
      <w:pPr>
        <w:rPr>
          <w:rFonts w:ascii="Calibri" w:eastAsia="Malgun Gothic" w:hAnsi="Calibri" w:cs="Calibri"/>
          <w:sz w:val="22"/>
          <w:szCs w:val="22"/>
        </w:rPr>
      </w:pPr>
    </w:p>
    <w:p w14:paraId="6BE19883"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48A4DD17" w14:textId="77777777" w:rsidR="00EC572C" w:rsidRPr="00BE0101" w:rsidRDefault="00EC572C" w:rsidP="00EC572C">
      <w:pPr>
        <w:rPr>
          <w:rFonts w:cs="Times"/>
          <w:bCs/>
        </w:rPr>
      </w:pPr>
      <w:r w:rsidRPr="00BE0101">
        <w:rPr>
          <w:rFonts w:cs="Times"/>
          <w:bCs/>
        </w:rPr>
        <w:t>FG 25-13 is kept as “UE initiating a semi-static channel occupancy with independent configurations from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BE0101" w14:paraId="59B6D905"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C28CCD"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07F51" w14:textId="77777777" w:rsidR="00EC572C" w:rsidRPr="00BE0101" w:rsidRDefault="00EC572C" w:rsidP="006E2AE0">
            <w:pPr>
              <w:rPr>
                <w:sz w:val="10"/>
              </w:rPr>
            </w:pPr>
            <w:r w:rsidRPr="00BE0101">
              <w:rPr>
                <w:rFonts w:ascii="Arial" w:hAnsi="Arial" w:cs="Arial"/>
                <w:sz w:val="10"/>
              </w:rPr>
              <w:t>25-13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14788" w14:textId="77777777" w:rsidR="00EC572C" w:rsidRPr="00BE0101" w:rsidRDefault="00EC572C" w:rsidP="006E2AE0">
            <w:pPr>
              <w:rPr>
                <w:sz w:val="10"/>
              </w:rPr>
            </w:pPr>
            <w:r w:rsidRPr="00BE0101">
              <w:rPr>
                <w:rFonts w:ascii="Arial" w:hAnsi="Arial" w:cs="Arial"/>
                <w:sz w:val="10"/>
              </w:rPr>
              <w:t>UE initiating a semi-static channel occupancy with independent configurations from gNB semi-static channel access configurations</w:t>
            </w:r>
            <w:r w:rsidRPr="00BE0101">
              <w:rPr>
                <w:rStyle w:val="apple-converted-space"/>
                <w:rFonts w:cs="Arial"/>
                <w:sz w:val="10"/>
              </w:rPr>
              <w:t> </w:t>
            </w:r>
          </w:p>
          <w:p w14:paraId="1061DEB0" w14:textId="77777777" w:rsidR="00EC572C" w:rsidRPr="00BE0101" w:rsidRDefault="00EC572C" w:rsidP="006E2AE0">
            <w:pPr>
              <w:rPr>
                <w:sz w:val="10"/>
              </w:rPr>
            </w:pPr>
            <w:r w:rsidRPr="00BE0101">
              <w:rPr>
                <w:rFonts w:ascii="Arial" w:hAnsi="Arial" w:cs="Arial"/>
                <w:sz w:val="10"/>
              </w:rPr>
              <w:t> </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8B4D8" w14:textId="77777777" w:rsidR="00EC572C" w:rsidRPr="00BE0101" w:rsidRDefault="00EC572C" w:rsidP="006E2AE0">
            <w:pPr>
              <w:rPr>
                <w:sz w:val="10"/>
              </w:rPr>
            </w:pPr>
            <w:r w:rsidRPr="00BE0101">
              <w:rPr>
                <w:rFonts w:ascii="Arial" w:hAnsi="Arial" w:cs="Arial"/>
                <w:sz w:val="10"/>
              </w:rPr>
              <w:t>Support initiating a semi-static channel access occupancy by the UE where the corresponding period is independently configured from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2E9113" w14:textId="77777777" w:rsidR="00EC572C" w:rsidRPr="00BE0101" w:rsidRDefault="00EC572C" w:rsidP="006E2AE0">
            <w:pPr>
              <w:rPr>
                <w:sz w:val="10"/>
              </w:rPr>
            </w:pPr>
            <w:r w:rsidRPr="00BE0101">
              <w:rPr>
                <w:rFonts w:ascii="Arial" w:hAnsi="Arial" w:cs="Arial"/>
                <w:color w:val="000000"/>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027C6" w14:textId="77777777" w:rsidR="00EC572C" w:rsidRPr="00BE0101" w:rsidRDefault="00EC572C" w:rsidP="006E2AE0">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28E4E" w14:textId="77777777" w:rsidR="00EC572C" w:rsidRPr="00BE0101" w:rsidRDefault="00EC572C" w:rsidP="006E2AE0">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A02BA" w14:textId="77777777" w:rsidR="00EC572C" w:rsidRPr="00BE0101" w:rsidRDefault="00EC572C" w:rsidP="006E2AE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782D9" w14:textId="77777777" w:rsidR="00EC572C" w:rsidRPr="00BE0101" w:rsidRDefault="00EC572C" w:rsidP="006E2AE0">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37A40" w14:textId="77777777" w:rsidR="00EC572C" w:rsidRPr="00BE0101" w:rsidRDefault="00EC572C" w:rsidP="006E2AE0">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5C4A9" w14:textId="77777777" w:rsidR="00EC572C" w:rsidRPr="00BE0101" w:rsidRDefault="00EC572C" w:rsidP="006E2AE0">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68F50" w14:textId="77777777" w:rsidR="00EC572C" w:rsidRPr="00BE0101" w:rsidRDefault="00EC572C" w:rsidP="006E2AE0">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4DD16" w14:textId="77777777" w:rsidR="00EC572C" w:rsidRPr="00BE0101" w:rsidRDefault="00EC572C" w:rsidP="006E2AE0">
            <w:pPr>
              <w:rPr>
                <w:sz w:val="10"/>
              </w:rPr>
            </w:pPr>
            <w:r w:rsidRPr="00BE0101">
              <w:rPr>
                <w:rFonts w:ascii="Arial" w:hAnsi="Arial" w:cs="Arial"/>
                <w:sz w:val="10"/>
              </w:rPr>
              <w:t xml:space="preserve">The </w:t>
            </w:r>
            <w:proofErr w:type="spellStart"/>
            <w:r w:rsidRPr="00BE0101">
              <w:rPr>
                <w:rFonts w:ascii="Arial" w:hAnsi="Arial" w:cs="Arial"/>
                <w:sz w:val="10"/>
              </w:rPr>
              <w:t>signaling</w:t>
            </w:r>
            <w:proofErr w:type="spellEnd"/>
            <w:r w:rsidRPr="00BE0101">
              <w:rPr>
                <w:rFonts w:ascii="Arial" w:hAnsi="Arial" w:cs="Arial"/>
                <w:sz w:val="10"/>
              </w:rPr>
              <w:t xml:space="preserve"> is per band but is only expected for a band where shared spectrum channel access must be used</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2537C"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p w14:paraId="3B698241" w14:textId="77777777" w:rsidR="00EC572C" w:rsidRPr="00BE0101" w:rsidRDefault="00EC572C" w:rsidP="006E2AE0">
            <w:pPr>
              <w:rPr>
                <w:sz w:val="10"/>
              </w:rPr>
            </w:pPr>
            <w:r w:rsidRPr="00BE0101">
              <w:rPr>
                <w:rFonts w:ascii="Arial" w:hAnsi="Arial" w:cs="Arial"/>
                <w:sz w:val="10"/>
              </w:rPr>
              <w:t> </w:t>
            </w:r>
          </w:p>
        </w:tc>
      </w:tr>
    </w:tbl>
    <w:p w14:paraId="56B073C0"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4A556BE9" w14:textId="77777777" w:rsidR="00EC572C" w:rsidRPr="00C46A68" w:rsidRDefault="00EC572C" w:rsidP="00EC572C">
      <w:pPr>
        <w:rPr>
          <w:rFonts w:ascii="Calibri" w:eastAsia="Malgun Gothic" w:hAnsi="Calibri" w:cs="Calibri"/>
          <w:sz w:val="22"/>
          <w:szCs w:val="22"/>
        </w:rPr>
      </w:pPr>
    </w:p>
    <w:p w14:paraId="4A199758"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52CFF2AB" w14:textId="77777777" w:rsidR="00EC572C" w:rsidRPr="00BE0101" w:rsidRDefault="00EC572C" w:rsidP="00EC572C">
      <w:pPr>
        <w:rPr>
          <w:rFonts w:cs="Times"/>
          <w:bCs/>
        </w:rPr>
      </w:pPr>
      <w:r w:rsidRPr="00BE0101">
        <w:rPr>
          <w:rFonts w:cs="Times"/>
          <w:bCs/>
        </w:rPr>
        <w:t>FG 25-14 is kept with square brackets as “PHY prioritization of overlapping low-priority DG-PUSCH and high-priority CG-PUSCH” for further discussion as follows</w:t>
      </w:r>
      <w:r>
        <w:rPr>
          <w:rFonts w:cs="Times"/>
          <w:bCs/>
        </w:rPr>
        <w:t>.</w:t>
      </w:r>
    </w:p>
    <w:p w14:paraId="0E9D72F3" w14:textId="77777777" w:rsidR="00EC572C" w:rsidRPr="00BE0101" w:rsidRDefault="00EC572C" w:rsidP="00EC572C">
      <w:pPr>
        <w:rPr>
          <w:rFonts w:cs="Times"/>
          <w:bCs/>
        </w:rPr>
      </w:pPr>
      <w:r w:rsidRPr="00BE0101">
        <w:rPr>
          <w:rFonts w:cs="Times"/>
          <w:bCs/>
        </w:rPr>
        <w:t>FG 25-15 is kept with square brackets as “PHY prioritization of overlapping high-priority DG-PUSCH and low-priority CG-PUSCH” for further discussion as follows</w:t>
      </w:r>
      <w:r>
        <w:rPr>
          <w:rFonts w:cs="Times"/>
          <w:bCs/>
        </w:rPr>
        <w:t>.</w:t>
      </w:r>
    </w:p>
    <w:tbl>
      <w:tblPr>
        <w:tblW w:w="5000" w:type="pct"/>
        <w:tblCellMar>
          <w:left w:w="0" w:type="dxa"/>
          <w:right w:w="0" w:type="dxa"/>
        </w:tblCellMar>
        <w:tblLook w:val="04A0" w:firstRow="1" w:lastRow="0" w:firstColumn="1" w:lastColumn="0" w:noHBand="0" w:noVBand="1"/>
      </w:tblPr>
      <w:tblGrid>
        <w:gridCol w:w="2056"/>
        <w:gridCol w:w="684"/>
        <w:gridCol w:w="1372"/>
        <w:gridCol w:w="5938"/>
        <w:gridCol w:w="1143"/>
        <w:gridCol w:w="684"/>
        <w:gridCol w:w="684"/>
        <w:gridCol w:w="1143"/>
        <w:gridCol w:w="1143"/>
        <w:gridCol w:w="913"/>
        <w:gridCol w:w="913"/>
        <w:gridCol w:w="913"/>
        <w:gridCol w:w="2510"/>
        <w:gridCol w:w="1143"/>
      </w:tblGrid>
      <w:tr w:rsidR="00EC572C" w:rsidRPr="00BE0101" w14:paraId="3122FD73"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494F8C2C" w14:textId="77777777" w:rsidR="00EC572C" w:rsidRPr="00BE0101" w:rsidRDefault="00EC572C" w:rsidP="006E2AE0">
            <w:pPr>
              <w:rPr>
                <w:sz w:val="10"/>
              </w:rPr>
            </w:pPr>
            <w:r w:rsidRPr="00BE0101">
              <w:rPr>
                <w:rFonts w:ascii="Arial" w:hAnsi="Arial" w:cs="Arial"/>
                <w:sz w:val="10"/>
              </w:rPr>
              <w:t xml:space="preserve">25. </w:t>
            </w:r>
            <w:proofErr w:type="spellStart"/>
            <w:r w:rsidRPr="00BE0101">
              <w:rPr>
                <w:rFonts w:ascii="Arial" w:hAnsi="Arial" w:cs="Arial"/>
                <w:sz w:val="10"/>
              </w:rPr>
              <w:t>NR_IIOT_URLLC_en</w:t>
            </w:r>
            <w:r w:rsidRPr="00BE0101">
              <w:rPr>
                <w:rFonts w:ascii="Arial" w:hAnsi="Arial" w:cs="Arial"/>
                <w:color w:val="000000"/>
                <w:sz w:val="10"/>
              </w:rPr>
              <w:t>h</w:t>
            </w:r>
            <w:proofErr w:type="spellEnd"/>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C16129" w14:textId="77777777" w:rsidR="00EC572C" w:rsidRPr="00BE0101" w:rsidRDefault="00EC572C" w:rsidP="006E2AE0">
            <w:pPr>
              <w:rPr>
                <w:sz w:val="10"/>
              </w:rPr>
            </w:pPr>
            <w:r w:rsidRPr="00BE0101">
              <w:rPr>
                <w:rFonts w:ascii="Arial" w:hAnsi="Arial" w:cs="Arial"/>
                <w:color w:val="FF0000"/>
                <w:sz w:val="10"/>
              </w:rPr>
              <w:t>[</w:t>
            </w:r>
            <w:r w:rsidRPr="00BE0101">
              <w:rPr>
                <w:rFonts w:ascii="Arial" w:hAnsi="Arial" w:cs="Arial"/>
                <w:color w:val="000000"/>
                <w:sz w:val="10"/>
              </w:rPr>
              <w:t>25-14</w:t>
            </w:r>
            <w:r w:rsidRPr="00BE0101">
              <w:rPr>
                <w:rFonts w:ascii="Arial" w:hAnsi="Arial" w:cs="Arial"/>
                <w:color w:val="FF0000"/>
                <w:sz w:val="10"/>
              </w:rPr>
              <w:t>]</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B907F6" w14:textId="77777777" w:rsidR="00EC572C" w:rsidRPr="00BE0101" w:rsidRDefault="00EC572C" w:rsidP="006E2AE0">
            <w:pPr>
              <w:rPr>
                <w:sz w:val="10"/>
              </w:rPr>
            </w:pPr>
            <w:r w:rsidRPr="00BE0101">
              <w:rPr>
                <w:rFonts w:ascii="Arial" w:hAnsi="Arial" w:cs="Arial"/>
                <w:color w:val="000000"/>
                <w:sz w:val="10"/>
              </w:rPr>
              <w:t>PHY prioritization of overlapping low-priority DG-PUSCH and high-priority CG-PUSCH</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732656" w14:textId="77777777" w:rsidR="00EC572C" w:rsidRPr="00BE0101" w:rsidRDefault="00EC572C" w:rsidP="006E2AE0">
            <w:pPr>
              <w:rPr>
                <w:sz w:val="10"/>
              </w:rPr>
            </w:pPr>
            <w:r w:rsidRPr="00BE0101">
              <w:rPr>
                <w:rFonts w:ascii="Arial" w:hAnsi="Arial" w:cs="Arial"/>
                <w:color w:val="000000"/>
                <w:sz w:val="10"/>
              </w:rPr>
              <w:t>Support PHY prioritization for the case where low-priority DG-PUSCH collides with high-priority CG-PUSCH</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926D08" w14:textId="77777777" w:rsidR="00EC572C" w:rsidRPr="00BE0101" w:rsidRDefault="00EC572C" w:rsidP="006E2AE0">
            <w:pPr>
              <w:rPr>
                <w:sz w:val="10"/>
              </w:rPr>
            </w:pPr>
            <w:r w:rsidRPr="00BE0101">
              <w:rPr>
                <w:rFonts w:ascii="Arial" w:hAnsi="Arial" w:cs="Arial"/>
                <w:color w:val="000000"/>
                <w:sz w:val="10"/>
              </w:rPr>
              <w:t>12-1</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6DCA2A"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F16348" w14:textId="77777777" w:rsidR="00EC572C" w:rsidRPr="00BE0101" w:rsidRDefault="00EC572C" w:rsidP="006E2AE0">
            <w:pPr>
              <w:rPr>
                <w:sz w:val="10"/>
              </w:rPr>
            </w:pPr>
            <w:r w:rsidRPr="00BE0101">
              <w:rPr>
                <w:rFonts w:ascii="Arial" w:hAnsi="Arial" w:cs="Arial"/>
                <w:color w:val="000000"/>
                <w:sz w:val="10"/>
              </w:rPr>
              <w:t>N/A</w:t>
            </w:r>
          </w:p>
          <w:p w14:paraId="7E7A9991"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625CC4"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8DA63E" w14:textId="77777777" w:rsidR="00EC572C" w:rsidRPr="00BE0101" w:rsidRDefault="00EC572C" w:rsidP="006E2AE0">
            <w:pPr>
              <w:rPr>
                <w:sz w:val="10"/>
              </w:rPr>
            </w:pPr>
            <w:r w:rsidRPr="00BE0101">
              <w:rPr>
                <w:rFonts w:ascii="Arial" w:hAnsi="Arial" w:cs="Arial"/>
                <w:color w:val="000000"/>
                <w:sz w:val="10"/>
              </w:rPr>
              <w:t>Per band</w:t>
            </w:r>
          </w:p>
          <w:p w14:paraId="0D2F669A"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7FDFC2" w14:textId="77777777" w:rsidR="00EC572C" w:rsidRPr="00BE0101" w:rsidRDefault="00EC572C" w:rsidP="006E2AE0">
            <w:pPr>
              <w:rPr>
                <w:sz w:val="10"/>
              </w:rPr>
            </w:pPr>
            <w:r w:rsidRPr="00BE0101">
              <w:rPr>
                <w:rFonts w:ascii="Arial" w:hAnsi="Arial" w:cs="Arial"/>
                <w:color w:val="000000"/>
                <w:sz w:val="10"/>
              </w:rPr>
              <w:t>N/A</w:t>
            </w:r>
          </w:p>
          <w:p w14:paraId="3AB8100F"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4CEF95" w14:textId="77777777" w:rsidR="00EC572C" w:rsidRPr="00BE0101" w:rsidRDefault="00EC572C" w:rsidP="006E2AE0">
            <w:pPr>
              <w:rPr>
                <w:sz w:val="10"/>
              </w:rPr>
            </w:pPr>
            <w:r w:rsidRPr="00BE0101">
              <w:rPr>
                <w:rFonts w:ascii="Arial" w:hAnsi="Arial" w:cs="Arial"/>
                <w:color w:val="000000"/>
                <w:sz w:val="10"/>
              </w:rPr>
              <w:t>N/A</w:t>
            </w:r>
          </w:p>
          <w:p w14:paraId="1C9002B2"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C418CA"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F7EB15"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02351C" w14:textId="77777777" w:rsidR="00EC572C" w:rsidRPr="00BE0101" w:rsidRDefault="00EC572C" w:rsidP="006E2AE0">
            <w:pPr>
              <w:rPr>
                <w:sz w:val="10"/>
              </w:rPr>
            </w:pPr>
            <w:r w:rsidRPr="00BE0101">
              <w:rPr>
                <w:rFonts w:ascii="Arial" w:hAnsi="Arial" w:cs="Arial"/>
                <w:color w:val="000000"/>
                <w:sz w:val="10"/>
              </w:rPr>
              <w:t xml:space="preserve">Optional with capability </w:t>
            </w:r>
            <w:proofErr w:type="spellStart"/>
            <w:r w:rsidRPr="00BE0101">
              <w:rPr>
                <w:rFonts w:ascii="Arial" w:hAnsi="Arial" w:cs="Arial"/>
                <w:color w:val="000000"/>
                <w:sz w:val="10"/>
              </w:rPr>
              <w:t>signaling</w:t>
            </w:r>
            <w:proofErr w:type="spellEnd"/>
          </w:p>
          <w:p w14:paraId="55BC3AA7" w14:textId="77777777" w:rsidR="00EC572C" w:rsidRPr="00BE0101" w:rsidRDefault="00EC572C" w:rsidP="006E2AE0">
            <w:pPr>
              <w:rPr>
                <w:sz w:val="10"/>
              </w:rPr>
            </w:pPr>
            <w:r w:rsidRPr="00BE0101">
              <w:rPr>
                <w:rFonts w:ascii="Arial" w:hAnsi="Arial" w:cs="Arial"/>
                <w:color w:val="000000"/>
                <w:sz w:val="10"/>
              </w:rPr>
              <w:t> </w:t>
            </w:r>
          </w:p>
        </w:tc>
      </w:tr>
      <w:tr w:rsidR="00EC572C" w:rsidRPr="00BE0101" w14:paraId="22829C57" w14:textId="77777777" w:rsidTr="006E2AE0">
        <w:trPr>
          <w:trHeight w:val="20"/>
        </w:trPr>
        <w:tc>
          <w:tcPr>
            <w:tcW w:w="450"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2661E405" w14:textId="77777777" w:rsidR="00EC572C" w:rsidRPr="00BE0101" w:rsidRDefault="00EC572C" w:rsidP="006E2AE0">
            <w:pPr>
              <w:rPr>
                <w:sz w:val="10"/>
              </w:rPr>
            </w:pPr>
            <w:r w:rsidRPr="00BE0101">
              <w:rPr>
                <w:rFonts w:ascii="Arial" w:hAnsi="Arial" w:cs="Arial"/>
                <w:color w:val="000000"/>
                <w:sz w:val="10"/>
              </w:rPr>
              <w:t xml:space="preserve">25. </w:t>
            </w:r>
            <w:proofErr w:type="spellStart"/>
            <w:r w:rsidRPr="00BE0101">
              <w:rPr>
                <w:rFonts w:ascii="Arial" w:hAnsi="Arial" w:cs="Arial"/>
                <w:color w:val="000000"/>
                <w:sz w:val="10"/>
              </w:rPr>
              <w:t>NR_IIOT_URLLC_enh</w:t>
            </w:r>
            <w:proofErr w:type="spellEnd"/>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7552FC" w14:textId="77777777" w:rsidR="00EC572C" w:rsidRPr="00BE0101" w:rsidRDefault="00EC572C" w:rsidP="006E2AE0">
            <w:pPr>
              <w:rPr>
                <w:sz w:val="10"/>
              </w:rPr>
            </w:pPr>
            <w:r w:rsidRPr="00BE0101">
              <w:rPr>
                <w:rFonts w:ascii="Arial" w:hAnsi="Arial" w:cs="Arial"/>
                <w:color w:val="FF0000"/>
                <w:sz w:val="10"/>
              </w:rPr>
              <w:t>[</w:t>
            </w:r>
            <w:r w:rsidRPr="00BE0101">
              <w:rPr>
                <w:rFonts w:ascii="Arial" w:hAnsi="Arial" w:cs="Arial"/>
                <w:color w:val="000000"/>
                <w:sz w:val="10"/>
              </w:rPr>
              <w:t>25-15</w:t>
            </w:r>
            <w:r w:rsidRPr="00BE0101">
              <w:rPr>
                <w:rFonts w:ascii="Arial" w:hAnsi="Arial" w:cs="Arial"/>
                <w:color w:val="FF0000"/>
                <w:sz w:val="10"/>
              </w:rPr>
              <w:t>]</w:t>
            </w:r>
          </w:p>
        </w:tc>
        <w:tc>
          <w:tcPr>
            <w:tcW w:w="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FD45BE" w14:textId="77777777" w:rsidR="00EC572C" w:rsidRPr="00BE0101" w:rsidRDefault="00EC572C" w:rsidP="006E2AE0">
            <w:pPr>
              <w:rPr>
                <w:sz w:val="10"/>
              </w:rPr>
            </w:pPr>
            <w:r w:rsidRPr="00BE0101">
              <w:rPr>
                <w:rFonts w:ascii="Arial" w:hAnsi="Arial" w:cs="Arial"/>
                <w:color w:val="000000"/>
                <w:sz w:val="10"/>
              </w:rPr>
              <w:t>PHY prioritization of overlapping high-priority DG-PUSCH and low-priority CG-PUSCH</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696CB4" w14:textId="77777777" w:rsidR="00EC572C" w:rsidRPr="00BE0101" w:rsidRDefault="00EC572C" w:rsidP="006E2AE0">
            <w:pPr>
              <w:rPr>
                <w:sz w:val="10"/>
              </w:rPr>
            </w:pPr>
            <w:r w:rsidRPr="00BE0101">
              <w:rPr>
                <w:rFonts w:ascii="Arial" w:hAnsi="Arial" w:cs="Arial"/>
                <w:color w:val="000000"/>
                <w:sz w:val="10"/>
              </w:rPr>
              <w:t>Support PHY prioritization of overlapping high-priority dynamic grant PUSCH and low-priority configured grant PUSCH on a BWP of a serving cell</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57C17C6" w14:textId="77777777" w:rsidR="00EC572C" w:rsidRPr="00BE0101" w:rsidRDefault="00EC572C" w:rsidP="006E2AE0">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A8CD5D"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ADB38BB" w14:textId="77777777" w:rsidR="00EC572C" w:rsidRPr="00BE0101" w:rsidRDefault="00EC572C" w:rsidP="006E2AE0">
            <w:pPr>
              <w:rPr>
                <w:sz w:val="10"/>
              </w:rPr>
            </w:pPr>
            <w:r w:rsidRPr="00BE0101">
              <w:rPr>
                <w:rFonts w:ascii="Arial" w:hAnsi="Arial" w:cs="Arial"/>
                <w:color w:val="000000"/>
                <w:sz w:val="10"/>
              </w:rPr>
              <w:t>N/A</w:t>
            </w:r>
          </w:p>
          <w:p w14:paraId="471C56DE"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53D6315"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F0EEDB4" w14:textId="77777777" w:rsidR="00EC572C" w:rsidRPr="00BE0101" w:rsidRDefault="00EC572C" w:rsidP="006E2AE0">
            <w:pPr>
              <w:rPr>
                <w:sz w:val="10"/>
              </w:rPr>
            </w:pPr>
            <w:r w:rsidRPr="00BE0101">
              <w:rPr>
                <w:rFonts w:ascii="Arial" w:hAnsi="Arial" w:cs="Arial"/>
                <w:color w:val="000000"/>
                <w:sz w:val="10"/>
              </w:rPr>
              <w:t>Per band</w:t>
            </w:r>
          </w:p>
          <w:p w14:paraId="3AC1DA66"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E443E3" w14:textId="77777777" w:rsidR="00EC572C" w:rsidRPr="00BE0101" w:rsidRDefault="00EC572C" w:rsidP="006E2AE0">
            <w:pPr>
              <w:rPr>
                <w:sz w:val="10"/>
              </w:rPr>
            </w:pPr>
            <w:r w:rsidRPr="00BE0101">
              <w:rPr>
                <w:rFonts w:ascii="Arial" w:hAnsi="Arial" w:cs="Arial"/>
                <w:color w:val="000000"/>
                <w:sz w:val="10"/>
              </w:rPr>
              <w:t>N/A</w:t>
            </w:r>
          </w:p>
          <w:p w14:paraId="050D2439"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33607E" w14:textId="77777777" w:rsidR="00EC572C" w:rsidRPr="00BE0101" w:rsidRDefault="00EC572C" w:rsidP="006E2AE0">
            <w:pPr>
              <w:rPr>
                <w:sz w:val="10"/>
              </w:rPr>
            </w:pPr>
            <w:r w:rsidRPr="00BE0101">
              <w:rPr>
                <w:rFonts w:ascii="Arial" w:hAnsi="Arial" w:cs="Arial"/>
                <w:color w:val="000000"/>
                <w:sz w:val="10"/>
              </w:rPr>
              <w:t>N/A</w:t>
            </w:r>
          </w:p>
          <w:p w14:paraId="2209AE0C" w14:textId="77777777" w:rsidR="00EC572C" w:rsidRPr="00BE0101" w:rsidRDefault="00EC572C" w:rsidP="006E2AE0">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866C7E4"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A0F653F"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ABFF8C" w14:textId="77777777" w:rsidR="00EC572C" w:rsidRPr="00BE0101" w:rsidRDefault="00EC572C" w:rsidP="006E2AE0">
            <w:pPr>
              <w:rPr>
                <w:sz w:val="10"/>
              </w:rPr>
            </w:pPr>
            <w:r w:rsidRPr="00BE0101">
              <w:rPr>
                <w:rFonts w:ascii="Arial" w:hAnsi="Arial" w:cs="Arial"/>
                <w:color w:val="000000"/>
                <w:sz w:val="10"/>
              </w:rPr>
              <w:t xml:space="preserve">Optional with capability </w:t>
            </w:r>
            <w:proofErr w:type="spellStart"/>
            <w:r w:rsidRPr="00BE0101">
              <w:rPr>
                <w:rFonts w:ascii="Arial" w:hAnsi="Arial" w:cs="Arial"/>
                <w:color w:val="000000"/>
                <w:sz w:val="10"/>
              </w:rPr>
              <w:t>signaling</w:t>
            </w:r>
            <w:proofErr w:type="spellEnd"/>
          </w:p>
          <w:p w14:paraId="207779A6" w14:textId="77777777" w:rsidR="00EC572C" w:rsidRPr="00BE0101" w:rsidRDefault="00EC572C" w:rsidP="006E2AE0">
            <w:pPr>
              <w:rPr>
                <w:sz w:val="10"/>
              </w:rPr>
            </w:pPr>
            <w:r w:rsidRPr="00BE0101">
              <w:rPr>
                <w:rFonts w:ascii="Arial" w:hAnsi="Arial" w:cs="Arial"/>
                <w:color w:val="000000"/>
                <w:sz w:val="10"/>
              </w:rPr>
              <w:t> </w:t>
            </w:r>
          </w:p>
        </w:tc>
      </w:tr>
    </w:tbl>
    <w:p w14:paraId="07B47094"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304F8F5F" w14:textId="77777777" w:rsidR="00EC572C" w:rsidRPr="00C46A68" w:rsidRDefault="00EC572C" w:rsidP="00EC572C">
      <w:pPr>
        <w:rPr>
          <w:rFonts w:ascii="Calibri" w:eastAsia="Malgun Gothic" w:hAnsi="Calibri" w:cs="Calibri"/>
          <w:sz w:val="22"/>
          <w:szCs w:val="22"/>
        </w:rPr>
      </w:pPr>
    </w:p>
    <w:p w14:paraId="773BEC6D"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50EA0549" w14:textId="77777777" w:rsidR="00EC572C" w:rsidRPr="00BE0101" w:rsidRDefault="00EC572C" w:rsidP="00EC572C">
      <w:pPr>
        <w:rPr>
          <w:rFonts w:cs="Times"/>
          <w:bCs/>
        </w:rPr>
      </w:pPr>
      <w:r w:rsidRPr="00BE0101">
        <w:rPr>
          <w:rFonts w:cs="Times"/>
          <w:bCs/>
        </w:rPr>
        <w:t>FG 25-16 is kept with as “HARQ-ACK with different priorities multiplexing using a PUCCH” as follows</w:t>
      </w:r>
      <w:r>
        <w:rPr>
          <w:rFonts w:cs="Times"/>
          <w:bCs/>
        </w:rPr>
        <w:t>.</w:t>
      </w:r>
    </w:p>
    <w:p w14:paraId="3CD9ACBE" w14:textId="77777777" w:rsidR="00EC572C" w:rsidRPr="00BE0101" w:rsidRDefault="00EC572C" w:rsidP="00EC572C">
      <w:pPr>
        <w:rPr>
          <w:rFonts w:cs="Times"/>
          <w:bCs/>
        </w:rPr>
      </w:pPr>
      <w:r w:rsidRPr="00BE0101">
        <w:rPr>
          <w:rFonts w:cs="Times"/>
          <w:bCs/>
        </w:rPr>
        <w:t>FG 25-17 is kept with as “HARQ-ACK piggybacked on a PUSCH of a different priority” as follows</w:t>
      </w:r>
      <w:r>
        <w:rPr>
          <w:rFonts w:cs="Times"/>
          <w:bCs/>
        </w:rPr>
        <w:t>.</w:t>
      </w:r>
    </w:p>
    <w:tbl>
      <w:tblPr>
        <w:tblW w:w="5000" w:type="pct"/>
        <w:tblCellMar>
          <w:left w:w="0" w:type="dxa"/>
          <w:right w:w="0" w:type="dxa"/>
        </w:tblCellMar>
        <w:tblLook w:val="04A0" w:firstRow="1" w:lastRow="0" w:firstColumn="1" w:lastColumn="0" w:noHBand="0" w:noVBand="1"/>
      </w:tblPr>
      <w:tblGrid>
        <w:gridCol w:w="2259"/>
        <w:gridCol w:w="679"/>
        <w:gridCol w:w="1354"/>
        <w:gridCol w:w="5874"/>
        <w:gridCol w:w="1129"/>
        <w:gridCol w:w="679"/>
        <w:gridCol w:w="679"/>
        <w:gridCol w:w="1129"/>
        <w:gridCol w:w="1129"/>
        <w:gridCol w:w="904"/>
        <w:gridCol w:w="904"/>
        <w:gridCol w:w="905"/>
        <w:gridCol w:w="2485"/>
        <w:gridCol w:w="1130"/>
      </w:tblGrid>
      <w:tr w:rsidR="00EC572C" w14:paraId="66B3E07D" w14:textId="77777777" w:rsidTr="006E2AE0">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4CC18"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66ABD" w14:textId="77777777" w:rsidR="00EC572C" w:rsidRPr="00BE0101" w:rsidRDefault="00EC572C" w:rsidP="006E2AE0">
            <w:pPr>
              <w:rPr>
                <w:sz w:val="10"/>
              </w:rPr>
            </w:pPr>
            <w:r w:rsidRPr="00BE0101">
              <w:rPr>
                <w:rFonts w:ascii="Arial" w:hAnsi="Arial" w:cs="Arial"/>
                <w:sz w:val="1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9D370" w14:textId="77777777" w:rsidR="00EC572C" w:rsidRPr="00BE0101" w:rsidRDefault="00EC572C" w:rsidP="006E2AE0">
            <w:pPr>
              <w:rPr>
                <w:sz w:val="10"/>
              </w:rPr>
            </w:pPr>
            <w:r w:rsidRPr="00BE0101">
              <w:rPr>
                <w:rFonts w:ascii="Arial" w:hAnsi="Arial" w:cs="Arial"/>
                <w:sz w:val="1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1566B" w14:textId="77777777" w:rsidR="00EC572C" w:rsidRPr="00BE0101" w:rsidRDefault="00EC572C" w:rsidP="006E2AE0">
            <w:pPr>
              <w:rPr>
                <w:sz w:val="10"/>
              </w:rPr>
            </w:pPr>
            <w:r w:rsidRPr="00BE0101">
              <w:rPr>
                <w:rFonts w:ascii="Arial" w:hAnsi="Arial" w:cs="Arial"/>
                <w:sz w:val="10"/>
              </w:rPr>
              <w:t>1. Support multiplexing a high-priority HARQ-ACK and a low-priority HARQ-ACK into a PUCCH. Support separate coding for the two HARQ-ACKs.</w:t>
            </w:r>
          </w:p>
          <w:p w14:paraId="121CFB79" w14:textId="77777777" w:rsidR="00EC572C" w:rsidRPr="00BE0101" w:rsidRDefault="00EC572C" w:rsidP="006E2AE0">
            <w:pPr>
              <w:rPr>
                <w:sz w:val="10"/>
              </w:rPr>
            </w:pPr>
            <w:r w:rsidRPr="00BE0101">
              <w:rPr>
                <w:rFonts w:ascii="Arial" w:hAnsi="Arial" w:cs="Arial"/>
                <w:sz w:val="10"/>
              </w:rPr>
              <w:t>2. [Support multiplexing a low-priority HARQ-ACK and a high-priority SR into a PUCCH for some HARQ-ACK/SR PF combinations (FFS applicable combinations).]</w:t>
            </w:r>
          </w:p>
          <w:p w14:paraId="7CE81810" w14:textId="77777777" w:rsidR="00EC572C" w:rsidRPr="00BE0101" w:rsidRDefault="00EC572C" w:rsidP="006E2AE0">
            <w:pPr>
              <w:jc w:val="both"/>
              <w:rPr>
                <w:sz w:val="10"/>
              </w:rPr>
            </w:pPr>
            <w:r w:rsidRPr="00BE0101">
              <w:rPr>
                <w:rFonts w:ascii="Arial" w:hAnsi="Arial" w:cs="Arial"/>
                <w:sz w:val="10"/>
              </w:rPr>
              <w:t>3. [Support multiplexing a low-priority HARQ-ACK, a high-priority HARQ-ACK and a high-priority SR into a PUCCH.]</w:t>
            </w:r>
          </w:p>
          <w:p w14:paraId="6EF0061C" w14:textId="77777777" w:rsidR="00EC572C" w:rsidRPr="00BE0101" w:rsidRDefault="00EC572C" w:rsidP="006E2AE0">
            <w:pPr>
              <w:jc w:val="both"/>
              <w:rPr>
                <w:sz w:val="10"/>
              </w:rPr>
            </w:pPr>
            <w:r w:rsidRPr="00BE0101">
              <w:rPr>
                <w:rFonts w:ascii="Arial" w:hAnsi="Arial" w:cs="Arial"/>
                <w:color w:val="FF0000"/>
                <w:sz w:val="10"/>
                <w:shd w:val="clear" w:color="auto" w:fill="FFFF00"/>
              </w:rPr>
              <w:t>FFS whether to merge with FG 25-17</w:t>
            </w:r>
          </w:p>
          <w:p w14:paraId="09275A62" w14:textId="77777777" w:rsidR="00EC572C" w:rsidRPr="00BE0101" w:rsidRDefault="00EC572C" w:rsidP="006E2AE0">
            <w:pPr>
              <w:jc w:val="both"/>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C31EF8" w14:textId="77777777" w:rsidR="00EC572C" w:rsidRPr="00BE0101" w:rsidRDefault="00EC572C" w:rsidP="006E2AE0">
            <w:pPr>
              <w:rPr>
                <w:sz w:val="10"/>
              </w:rPr>
            </w:pPr>
            <w:r w:rsidRPr="00BE0101">
              <w:rPr>
                <w:rFonts w:ascii="Arial" w:hAnsi="Arial" w:cs="Arial"/>
                <w:color w:val="000000"/>
                <w:sz w:val="10"/>
              </w:rPr>
              <w:t>11-3</w:t>
            </w:r>
          </w:p>
          <w:p w14:paraId="6987E0DD" w14:textId="77777777" w:rsidR="00EC572C" w:rsidRPr="00BE0101" w:rsidRDefault="00EC572C" w:rsidP="006E2AE0">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CA7726"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499FC2" w14:textId="77777777" w:rsidR="00EC572C" w:rsidRPr="00BE0101" w:rsidRDefault="00EC572C" w:rsidP="006E2AE0">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829CBD"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C3A82B"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176B96"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873DF9"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614330"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B5817" w14:textId="77777777" w:rsidR="00EC572C" w:rsidRPr="00BE0101" w:rsidRDefault="00EC572C" w:rsidP="006E2AE0">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F210E"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r w:rsidR="00EC572C" w14:paraId="66655C76" w14:textId="77777777" w:rsidTr="006E2AE0">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8036A"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767B17B" w14:textId="77777777" w:rsidR="00EC572C" w:rsidRPr="00BE0101" w:rsidRDefault="00EC572C" w:rsidP="006E2AE0">
            <w:pPr>
              <w:rPr>
                <w:sz w:val="10"/>
              </w:rPr>
            </w:pPr>
            <w:r w:rsidRPr="00BE0101">
              <w:rPr>
                <w:rFonts w:ascii="Arial" w:hAnsi="Arial" w:cs="Arial"/>
                <w:sz w:val="10"/>
              </w:rPr>
              <w:t>25-17</w:t>
            </w:r>
          </w:p>
          <w:p w14:paraId="20108976" w14:textId="77777777" w:rsidR="00EC572C" w:rsidRPr="00BE0101" w:rsidRDefault="00EC572C" w:rsidP="006E2AE0">
            <w:pPr>
              <w:rPr>
                <w:sz w:val="10"/>
              </w:rPr>
            </w:pPr>
            <w:r w:rsidRPr="00BE0101">
              <w:rPr>
                <w:rFonts w:ascii="Arial" w:hAnsi="Arial" w:cs="Arial"/>
                <w:sz w:val="1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5763C2D" w14:textId="77777777" w:rsidR="00EC572C" w:rsidRPr="00BE0101" w:rsidRDefault="00EC572C" w:rsidP="006E2AE0">
            <w:pPr>
              <w:rPr>
                <w:sz w:val="10"/>
              </w:rPr>
            </w:pPr>
            <w:r w:rsidRPr="00BE0101">
              <w:rPr>
                <w:rFonts w:ascii="Arial" w:hAnsi="Arial" w:cs="Arial"/>
                <w:sz w:val="1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3EF48B1" w14:textId="77777777" w:rsidR="00EC572C" w:rsidRPr="00BE0101" w:rsidRDefault="00EC572C" w:rsidP="006E2AE0">
            <w:pPr>
              <w:rPr>
                <w:sz w:val="10"/>
              </w:rPr>
            </w:pPr>
            <w:r w:rsidRPr="00BE0101">
              <w:rPr>
                <w:rFonts w:ascii="Arial" w:hAnsi="Arial" w:cs="Arial"/>
                <w:sz w:val="10"/>
              </w:rPr>
              <w:t xml:space="preserve">1. Support multiplexing a low-priority HARQ-ACK in a high-priority PUSCH (conveying UL-SCH only). Support separate </w:t>
            </w:r>
            <w:proofErr w:type="spellStart"/>
            <w:r w:rsidRPr="00BE0101">
              <w:rPr>
                <w:rFonts w:ascii="Arial" w:hAnsi="Arial" w:cs="Arial"/>
                <w:sz w:val="10"/>
              </w:rPr>
              <w:t>beta_offset</w:t>
            </w:r>
            <w:proofErr w:type="spellEnd"/>
            <w:r w:rsidRPr="00BE0101">
              <w:rPr>
                <w:rFonts w:ascii="Arial" w:hAnsi="Arial" w:cs="Arial"/>
                <w:sz w:val="10"/>
              </w:rPr>
              <w:t xml:space="preserve"> values for this priority combination.</w:t>
            </w:r>
          </w:p>
          <w:p w14:paraId="5DC46692" w14:textId="77777777" w:rsidR="00EC572C" w:rsidRPr="00BE0101" w:rsidRDefault="00EC572C" w:rsidP="006E2AE0">
            <w:pPr>
              <w:rPr>
                <w:sz w:val="10"/>
              </w:rPr>
            </w:pPr>
            <w:r w:rsidRPr="00BE0101">
              <w:rPr>
                <w:rFonts w:ascii="Arial" w:hAnsi="Arial" w:cs="Arial"/>
                <w:sz w:val="10"/>
              </w:rPr>
              <w:t xml:space="preserve">2. Support multiplexing a high-priority HARQ-ACK in a low-priority PUSCH (conveying UL-SCH only). Support separate </w:t>
            </w:r>
            <w:proofErr w:type="spellStart"/>
            <w:r w:rsidRPr="00BE0101">
              <w:rPr>
                <w:rFonts w:ascii="Arial" w:hAnsi="Arial" w:cs="Arial"/>
                <w:sz w:val="10"/>
              </w:rPr>
              <w:t>beta_offset</w:t>
            </w:r>
            <w:proofErr w:type="spellEnd"/>
            <w:r w:rsidRPr="00BE0101">
              <w:rPr>
                <w:rFonts w:ascii="Arial" w:hAnsi="Arial" w:cs="Arial"/>
                <w:sz w:val="10"/>
              </w:rPr>
              <w:t xml:space="preserve"> values for this priority combination.</w:t>
            </w:r>
          </w:p>
          <w:p w14:paraId="529FD8B0" w14:textId="77777777" w:rsidR="00EC572C" w:rsidRPr="00BE0101" w:rsidRDefault="00EC572C" w:rsidP="006E2AE0">
            <w:pPr>
              <w:rPr>
                <w:sz w:val="10"/>
              </w:rPr>
            </w:pPr>
            <w:r w:rsidRPr="00BE0101">
              <w:rPr>
                <w:rFonts w:ascii="Arial" w:hAnsi="Arial" w:cs="Arial"/>
                <w:sz w:val="10"/>
              </w:rPr>
              <w:t>3. Support multiplexing a low-priority HARQ-ACK, a high-priority PUSCH conveying UL-SCH, a high-priority HARQ-ACK and/or CSI.</w:t>
            </w:r>
          </w:p>
          <w:p w14:paraId="5948B61F" w14:textId="77777777" w:rsidR="00EC572C" w:rsidRPr="00BE0101" w:rsidRDefault="00EC572C" w:rsidP="006E2AE0">
            <w:pPr>
              <w:jc w:val="both"/>
              <w:rPr>
                <w:sz w:val="10"/>
              </w:rPr>
            </w:pPr>
            <w:r w:rsidRPr="00BE0101">
              <w:rPr>
                <w:rFonts w:ascii="Arial" w:hAnsi="Arial" w:cs="Arial"/>
                <w:sz w:val="10"/>
              </w:rPr>
              <w:t>4. Support multiplexing a high-priority HARQ-ACK, a low-priority PUSCH conveying UL-SCH, a low-priority HARQ-ACK and/or CSI.</w:t>
            </w:r>
          </w:p>
          <w:p w14:paraId="557FA977" w14:textId="77777777" w:rsidR="00EC572C" w:rsidRPr="00BE0101" w:rsidRDefault="00EC572C" w:rsidP="006E2AE0">
            <w:pPr>
              <w:jc w:val="both"/>
              <w:rPr>
                <w:sz w:val="10"/>
              </w:rPr>
            </w:pPr>
            <w:r w:rsidRPr="00BE0101">
              <w:rPr>
                <w:rFonts w:ascii="Arial" w:hAnsi="Arial" w:cs="Arial"/>
                <w:color w:val="FF0000"/>
                <w:sz w:val="10"/>
                <w:shd w:val="clear" w:color="auto" w:fill="FFFF00"/>
              </w:rPr>
              <w:t>FFS whether to merge into FG 25-16</w:t>
            </w:r>
          </w:p>
          <w:p w14:paraId="1D950AC8" w14:textId="77777777" w:rsidR="00EC572C" w:rsidRPr="00BE0101" w:rsidRDefault="00EC572C" w:rsidP="006E2AE0">
            <w:pPr>
              <w:jc w:val="both"/>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CB583E" w14:textId="77777777" w:rsidR="00EC572C" w:rsidRPr="00BE0101" w:rsidRDefault="00EC572C" w:rsidP="006E2AE0">
            <w:pPr>
              <w:rPr>
                <w:sz w:val="10"/>
              </w:rPr>
            </w:pPr>
            <w:r w:rsidRPr="00BE0101">
              <w:rPr>
                <w:rFonts w:ascii="Arial" w:hAnsi="Arial" w:cs="Arial"/>
                <w:color w:val="000000"/>
                <w:sz w:val="10"/>
              </w:rPr>
              <w:t>11-3</w:t>
            </w:r>
          </w:p>
          <w:p w14:paraId="09054E91" w14:textId="77777777" w:rsidR="00EC572C" w:rsidRPr="00BE0101" w:rsidRDefault="00EC572C" w:rsidP="006E2AE0">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A3D6E3"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7777D82" w14:textId="77777777" w:rsidR="00EC572C" w:rsidRPr="00BE0101" w:rsidRDefault="00EC572C" w:rsidP="006E2AE0">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16C329"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A49DB0D"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E6575C9"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56487B8"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B786AC"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7B62C75" w14:textId="77777777" w:rsidR="00EC572C" w:rsidRPr="00BE0101" w:rsidRDefault="00EC572C" w:rsidP="006E2AE0">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2D45248"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bl>
    <w:p w14:paraId="5998FF92"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5D9162AC" w14:textId="77777777" w:rsidR="00EC572C" w:rsidRPr="00C46A68" w:rsidRDefault="00EC572C" w:rsidP="00EC572C">
      <w:pPr>
        <w:rPr>
          <w:rFonts w:ascii="Calibri" w:eastAsia="Malgun Gothic" w:hAnsi="Calibri" w:cs="Calibri"/>
          <w:sz w:val="22"/>
          <w:szCs w:val="22"/>
        </w:rPr>
      </w:pPr>
    </w:p>
    <w:p w14:paraId="2D834A22" w14:textId="77777777" w:rsidR="00EC572C" w:rsidRPr="00FF0160" w:rsidRDefault="00EC572C" w:rsidP="00EC572C">
      <w:pPr>
        <w:rPr>
          <w:rFonts w:eastAsia="Yu Gothic" w:cs="Times"/>
          <w:b/>
          <w:bCs/>
          <w:highlight w:val="green"/>
          <w:lang w:val="en-US"/>
        </w:rPr>
      </w:pPr>
      <w:r w:rsidRPr="00FF0160">
        <w:rPr>
          <w:rFonts w:cs="Times"/>
          <w:b/>
          <w:bCs/>
          <w:highlight w:val="green"/>
        </w:rPr>
        <w:lastRenderedPageBreak/>
        <w:t>Agreement</w:t>
      </w:r>
    </w:p>
    <w:p w14:paraId="20BFD88A" w14:textId="77777777" w:rsidR="00EC572C" w:rsidRPr="00BE0101" w:rsidRDefault="00EC572C" w:rsidP="00EC572C">
      <w:pPr>
        <w:rPr>
          <w:rFonts w:cs="Times"/>
          <w:bCs/>
        </w:rPr>
      </w:pPr>
      <w:r w:rsidRPr="00BE0101">
        <w:rPr>
          <w:rFonts w:cs="Times"/>
          <w:bCs/>
        </w:rPr>
        <w:t>FG 25-18 is kept as “Parallel PUCCH and PUSCH transmission across CCs in inter-band CA” as follows</w:t>
      </w:r>
      <w:r>
        <w:rPr>
          <w:rFonts w:cs="Times"/>
          <w:bCs/>
        </w:rPr>
        <w:t>.</w:t>
      </w:r>
    </w:p>
    <w:tbl>
      <w:tblPr>
        <w:tblW w:w="5000" w:type="pct"/>
        <w:tblCellMar>
          <w:left w:w="0" w:type="dxa"/>
          <w:right w:w="0" w:type="dxa"/>
        </w:tblCellMar>
        <w:tblLook w:val="04A0" w:firstRow="1" w:lastRow="0" w:firstColumn="1" w:lastColumn="0" w:noHBand="0" w:noVBand="1"/>
      </w:tblPr>
      <w:tblGrid>
        <w:gridCol w:w="2034"/>
        <w:gridCol w:w="679"/>
        <w:gridCol w:w="1354"/>
        <w:gridCol w:w="6099"/>
        <w:gridCol w:w="1129"/>
        <w:gridCol w:w="679"/>
        <w:gridCol w:w="679"/>
        <w:gridCol w:w="1129"/>
        <w:gridCol w:w="1129"/>
        <w:gridCol w:w="904"/>
        <w:gridCol w:w="904"/>
        <w:gridCol w:w="905"/>
        <w:gridCol w:w="2485"/>
        <w:gridCol w:w="1130"/>
      </w:tblGrid>
      <w:tr w:rsidR="00EC572C" w:rsidRPr="00BE0101" w14:paraId="6FC23247" w14:textId="77777777" w:rsidTr="006E2AE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2E5F8" w14:textId="77777777" w:rsidR="00EC572C" w:rsidRPr="00BE0101" w:rsidRDefault="00EC572C" w:rsidP="006E2AE0">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D5201" w14:textId="77777777" w:rsidR="00EC572C" w:rsidRPr="00BE0101" w:rsidRDefault="00EC572C" w:rsidP="006E2AE0">
            <w:pPr>
              <w:rPr>
                <w:sz w:val="10"/>
              </w:rPr>
            </w:pPr>
            <w:r w:rsidRPr="00BE0101">
              <w:rPr>
                <w:rFonts w:ascii="Arial" w:hAnsi="Arial" w:cs="Arial"/>
                <w:sz w:val="10"/>
              </w:rPr>
              <w:t>25-18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FD464" w14:textId="77777777" w:rsidR="00EC572C" w:rsidRPr="00BE0101" w:rsidRDefault="00EC572C" w:rsidP="006E2AE0">
            <w:pPr>
              <w:rPr>
                <w:sz w:val="10"/>
              </w:rPr>
            </w:pPr>
            <w:r w:rsidRPr="00BE0101">
              <w:rPr>
                <w:rFonts w:ascii="Arial" w:hAnsi="Arial" w:cs="Arial"/>
                <w:sz w:val="10"/>
              </w:rPr>
              <w:t>Parallel PUCCH and PUSCH transmission across CCs in inter-band CA</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3ED0D" w14:textId="77777777" w:rsidR="00EC572C" w:rsidRPr="00BE0101" w:rsidRDefault="00EC572C" w:rsidP="006E2AE0">
            <w:pPr>
              <w:rPr>
                <w:sz w:val="10"/>
              </w:rPr>
            </w:pPr>
            <w:r w:rsidRPr="00BE0101">
              <w:rPr>
                <w:rFonts w:ascii="Arial" w:hAnsi="Arial" w:cs="Arial"/>
                <w:sz w:val="10"/>
              </w:rPr>
              <w:t>Support simultaneous PUCCH/PUSCH transmissions on different cells</w:t>
            </w:r>
            <w:r w:rsidRPr="00BE0101">
              <w:rPr>
                <w:rStyle w:val="apple-converted-space"/>
                <w:rFonts w:cs="Arial"/>
                <w:sz w:val="10"/>
              </w:rPr>
              <w:t> </w:t>
            </w:r>
            <w:r w:rsidRPr="00BE0101">
              <w:rPr>
                <w:rFonts w:ascii="Arial" w:hAnsi="Arial" w:cs="Arial"/>
                <w:color w:val="000000"/>
                <w:sz w:val="10"/>
                <w:shd w:val="clear" w:color="auto" w:fill="FFFF00"/>
              </w:rPr>
              <w:t>[at least]</w:t>
            </w:r>
            <w:r w:rsidRPr="00BE0101">
              <w:rPr>
                <w:rStyle w:val="apple-converted-space"/>
                <w:rFonts w:cs="Arial"/>
                <w:sz w:val="10"/>
              </w:rPr>
              <w:t> </w:t>
            </w:r>
            <w:r w:rsidRPr="00BE0101">
              <w:rPr>
                <w:rFonts w:ascii="Arial" w:hAnsi="Arial" w:cs="Arial"/>
                <w:sz w:val="10"/>
              </w:rPr>
              <w:t>for inter-band CA.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89D4B5" w14:textId="77777777" w:rsidR="00EC572C" w:rsidRPr="00BE0101" w:rsidRDefault="00EC572C" w:rsidP="006E2AE0">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1D415" w14:textId="77777777" w:rsidR="00EC572C" w:rsidRPr="00BE0101" w:rsidRDefault="00EC572C" w:rsidP="006E2AE0">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22098A" w14:textId="77777777" w:rsidR="00EC572C" w:rsidRPr="00BE0101" w:rsidRDefault="00EC572C" w:rsidP="006E2AE0">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D4B9CA"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E85F3D" w14:textId="77777777" w:rsidR="00EC572C" w:rsidRPr="00BE0101" w:rsidRDefault="00EC572C" w:rsidP="006E2AE0">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9A6D5F"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62908D" w14:textId="77777777" w:rsidR="00EC572C" w:rsidRPr="00BE0101" w:rsidRDefault="00EC572C" w:rsidP="006E2AE0">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507684" w14:textId="77777777" w:rsidR="00EC572C" w:rsidRPr="00BE0101" w:rsidRDefault="00EC572C" w:rsidP="006E2AE0">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DFAB8D" w14:textId="77777777" w:rsidR="00EC572C" w:rsidRPr="00BE0101" w:rsidRDefault="00EC572C" w:rsidP="006E2AE0">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514F8" w14:textId="77777777" w:rsidR="00EC572C" w:rsidRPr="00BE0101" w:rsidRDefault="00EC572C" w:rsidP="006E2AE0">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bl>
    <w:p w14:paraId="080FB2E0" w14:textId="77777777" w:rsidR="00EC572C" w:rsidRPr="001802DF" w:rsidRDefault="00EC572C" w:rsidP="00EC572C">
      <w:pPr>
        <w:rPr>
          <w:rFonts w:eastAsia="Yu Gothic" w:cs="Times"/>
          <w:lang w:val="en-US"/>
        </w:rPr>
      </w:pPr>
      <w:r>
        <w:rPr>
          <w:rFonts w:ascii="Segoe UI" w:hAnsi="Segoe UI" w:cs="Segoe UI"/>
          <w:color w:val="FFFFFF"/>
        </w:rPr>
        <w:t> </w:t>
      </w: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5D4DF033" w14:textId="77777777" w:rsidR="00EC572C" w:rsidRPr="00C46A68" w:rsidRDefault="00EC572C" w:rsidP="00EC572C">
      <w:pPr>
        <w:rPr>
          <w:rFonts w:ascii="Calibri" w:eastAsia="Malgun Gothic" w:hAnsi="Calibri" w:cs="Calibri"/>
          <w:sz w:val="22"/>
          <w:szCs w:val="22"/>
        </w:rPr>
      </w:pPr>
    </w:p>
    <w:p w14:paraId="1204B08B" w14:textId="77777777" w:rsidR="00EC572C" w:rsidRPr="00FF0160" w:rsidRDefault="00EC572C" w:rsidP="00EC572C">
      <w:pPr>
        <w:rPr>
          <w:rFonts w:eastAsia="Yu Gothic" w:cs="Times"/>
          <w:b/>
          <w:bCs/>
          <w:highlight w:val="green"/>
          <w:lang w:val="en-US"/>
        </w:rPr>
      </w:pPr>
      <w:r w:rsidRPr="00FF0160">
        <w:rPr>
          <w:rFonts w:cs="Times"/>
          <w:b/>
          <w:bCs/>
          <w:highlight w:val="green"/>
        </w:rPr>
        <w:t>Agreement</w:t>
      </w:r>
    </w:p>
    <w:p w14:paraId="58F57A12" w14:textId="77777777" w:rsidR="00EC572C" w:rsidRPr="00BE0101" w:rsidRDefault="00EC572C" w:rsidP="00EC572C">
      <w:pPr>
        <w:rPr>
          <w:rFonts w:cs="Times"/>
        </w:rPr>
      </w:pPr>
      <w:r w:rsidRPr="00BE0101">
        <w:rPr>
          <w:rFonts w:cs="Times"/>
          <w:bCs/>
        </w:rPr>
        <w:t xml:space="preserve">Rel-16 capability </w:t>
      </w:r>
      <w:proofErr w:type="spellStart"/>
      <w:r w:rsidRPr="00BE0101">
        <w:rPr>
          <w:rFonts w:cs="Times"/>
          <w:bCs/>
        </w:rPr>
        <w:t>signaling</w:t>
      </w:r>
      <w:proofErr w:type="spellEnd"/>
      <w:r w:rsidRPr="00BE0101">
        <w:rPr>
          <w:rFonts w:cs="Times"/>
          <w:bCs/>
        </w:rPr>
        <w:t xml:space="preserve"> for PUSCH repetition Type B (FG 11-5) is reused for unlicensed spectrum</w:t>
      </w:r>
      <w:r>
        <w:rPr>
          <w:rFonts w:cs="Times"/>
          <w:bCs/>
        </w:rPr>
        <w:t>.</w:t>
      </w:r>
    </w:p>
    <w:p w14:paraId="5C58D982" w14:textId="77777777" w:rsidR="00EC572C" w:rsidRDefault="00EC572C" w:rsidP="00EC572C">
      <w:pPr>
        <w:spacing w:afterLines="50" w:after="120"/>
        <w:jc w:val="both"/>
        <w:rPr>
          <w:sz w:val="22"/>
        </w:rPr>
      </w:pPr>
    </w:p>
    <w:p w14:paraId="579D2951" w14:textId="77777777" w:rsidR="00EC572C" w:rsidRPr="0028343A" w:rsidRDefault="00EC572C" w:rsidP="00EC572C">
      <w:pPr>
        <w:spacing w:afterLines="50" w:after="120"/>
        <w:jc w:val="both"/>
        <w:rPr>
          <w:b/>
          <w:bCs/>
          <w:szCs w:val="21"/>
          <w:lang w:val="en-US"/>
        </w:rPr>
      </w:pPr>
      <w:r w:rsidRPr="004050F8">
        <w:rPr>
          <w:b/>
          <w:bCs/>
          <w:szCs w:val="21"/>
          <w:highlight w:val="green"/>
          <w:lang w:val="en-US"/>
        </w:rPr>
        <w:t>Agreement</w:t>
      </w:r>
    </w:p>
    <w:p w14:paraId="4346E124" w14:textId="77777777" w:rsidR="00EC572C" w:rsidRPr="00B304F2" w:rsidRDefault="00EC572C" w:rsidP="00EC572C">
      <w:pPr>
        <w:pStyle w:val="ListParagraph"/>
        <w:numPr>
          <w:ilvl w:val="0"/>
          <w:numId w:val="30"/>
        </w:numPr>
        <w:spacing w:afterLines="50" w:after="120"/>
        <w:contextualSpacing w:val="0"/>
        <w:jc w:val="both"/>
        <w:rPr>
          <w:sz w:val="22"/>
        </w:rPr>
      </w:pPr>
      <w:r w:rsidRPr="00B304F2">
        <w:t xml:space="preserve">FG 25-1 is </w:t>
      </w:r>
      <w:proofErr w:type="spellStart"/>
      <w:r w:rsidRPr="00B304F2">
        <w:t>applicable</w:t>
      </w:r>
      <w:proofErr w:type="spellEnd"/>
      <w:r w:rsidRPr="00B304F2">
        <w:t xml:space="preserve"> to TDD </w:t>
      </w:r>
      <w:proofErr w:type="spellStart"/>
      <w:r w:rsidRPr="00B304F2">
        <w:t>only</w:t>
      </w:r>
      <w:proofErr w:type="spellEnd"/>
    </w:p>
    <w:p w14:paraId="1137FE51" w14:textId="77777777" w:rsidR="00EC572C" w:rsidRPr="00B304F2" w:rsidRDefault="00EC572C" w:rsidP="00EC572C">
      <w:pPr>
        <w:pStyle w:val="ListParagraph"/>
        <w:numPr>
          <w:ilvl w:val="1"/>
          <w:numId w:val="30"/>
        </w:numPr>
        <w:spacing w:afterLines="50" w:after="120"/>
        <w:contextualSpacing w:val="0"/>
        <w:jc w:val="both"/>
        <w:rPr>
          <w:sz w:val="22"/>
        </w:rPr>
      </w:pPr>
      <w:r w:rsidRPr="00B304F2">
        <w:t xml:space="preserve">It is </w:t>
      </w:r>
      <w:proofErr w:type="spellStart"/>
      <w:r w:rsidRPr="00B304F2">
        <w:t>clarified</w:t>
      </w:r>
      <w:proofErr w:type="spellEnd"/>
      <w:r w:rsidRPr="00B304F2">
        <w:t xml:space="preserve"> in </w:t>
      </w:r>
      <w:proofErr w:type="spellStart"/>
      <w:r w:rsidRPr="00B304F2">
        <w:t>the</w:t>
      </w:r>
      <w:proofErr w:type="spellEnd"/>
      <w:r w:rsidRPr="00B304F2">
        <w:t xml:space="preserve"> </w:t>
      </w:r>
      <w:proofErr w:type="spellStart"/>
      <w:r w:rsidRPr="00B304F2">
        <w:t>column</w:t>
      </w:r>
      <w:proofErr w:type="spellEnd"/>
      <w:r w:rsidRPr="00B304F2">
        <w:t xml:space="preserve"> of “</w:t>
      </w:r>
      <w:proofErr w:type="spellStart"/>
      <w:r w:rsidRPr="00B304F2">
        <w:t>Need</w:t>
      </w:r>
      <w:proofErr w:type="spellEnd"/>
      <w:r w:rsidRPr="00B304F2">
        <w:t xml:space="preserve"> of FDD/TDD </w:t>
      </w:r>
      <w:proofErr w:type="spellStart"/>
      <w:r w:rsidRPr="00B304F2">
        <w:t>differentiation</w:t>
      </w:r>
      <w:proofErr w:type="spellEnd"/>
      <w:r w:rsidRPr="00B304F2">
        <w:t>”</w:t>
      </w:r>
    </w:p>
    <w:p w14:paraId="2C2433E8" w14:textId="77777777" w:rsidR="00EC572C" w:rsidRDefault="00EC572C" w:rsidP="00EC572C">
      <w:pPr>
        <w:spacing w:afterLines="50" w:after="120"/>
        <w:jc w:val="both"/>
        <w:rPr>
          <w:sz w:val="22"/>
        </w:rPr>
      </w:pPr>
    </w:p>
    <w:p w14:paraId="03E813E4" w14:textId="77777777" w:rsidR="00EC572C" w:rsidRPr="0028343A" w:rsidRDefault="00EC572C" w:rsidP="00EC572C">
      <w:pPr>
        <w:spacing w:afterLines="50" w:after="120"/>
        <w:jc w:val="both"/>
        <w:rPr>
          <w:b/>
          <w:bCs/>
          <w:szCs w:val="21"/>
          <w:lang w:val="en-US"/>
        </w:rPr>
      </w:pPr>
      <w:r w:rsidRPr="004050F8">
        <w:rPr>
          <w:b/>
          <w:bCs/>
          <w:szCs w:val="21"/>
          <w:highlight w:val="green"/>
          <w:lang w:val="en-US"/>
        </w:rPr>
        <w:t>Agreement</w:t>
      </w:r>
    </w:p>
    <w:p w14:paraId="794FC5AD" w14:textId="77777777" w:rsidR="00EC572C" w:rsidRPr="00B304F2" w:rsidRDefault="00EC572C" w:rsidP="00EC572C">
      <w:pPr>
        <w:pStyle w:val="ListParagraph"/>
        <w:numPr>
          <w:ilvl w:val="0"/>
          <w:numId w:val="30"/>
        </w:numPr>
        <w:spacing w:afterLines="50" w:after="120"/>
        <w:contextualSpacing w:val="0"/>
        <w:jc w:val="both"/>
        <w:rPr>
          <w:sz w:val="22"/>
        </w:rPr>
      </w:pPr>
      <w:proofErr w:type="spellStart"/>
      <w:r w:rsidRPr="00B304F2">
        <w:t>FGs</w:t>
      </w:r>
      <w:proofErr w:type="spellEnd"/>
      <w:r w:rsidRPr="00B304F2">
        <w:t xml:space="preserve"> 25-9 and 25-10 </w:t>
      </w:r>
      <w:proofErr w:type="spellStart"/>
      <w:r w:rsidRPr="00B304F2">
        <w:t>are</w:t>
      </w:r>
      <w:proofErr w:type="spellEnd"/>
      <w:r w:rsidRPr="00B304F2">
        <w:t xml:space="preserve"> </w:t>
      </w:r>
      <w:proofErr w:type="spellStart"/>
      <w:r w:rsidRPr="00B304F2">
        <w:t>applicable</w:t>
      </w:r>
      <w:proofErr w:type="spellEnd"/>
      <w:r w:rsidRPr="00B304F2">
        <w:t xml:space="preserve"> to TDD </w:t>
      </w:r>
      <w:proofErr w:type="spellStart"/>
      <w:r w:rsidRPr="00B304F2">
        <w:t>only</w:t>
      </w:r>
      <w:proofErr w:type="spellEnd"/>
    </w:p>
    <w:p w14:paraId="045F725D" w14:textId="77777777" w:rsidR="00EC572C" w:rsidRPr="00B304F2" w:rsidRDefault="00EC572C" w:rsidP="00EC572C">
      <w:pPr>
        <w:pStyle w:val="ListParagraph"/>
        <w:numPr>
          <w:ilvl w:val="1"/>
          <w:numId w:val="30"/>
        </w:numPr>
        <w:spacing w:afterLines="50" w:after="120"/>
        <w:contextualSpacing w:val="0"/>
        <w:jc w:val="both"/>
        <w:rPr>
          <w:sz w:val="22"/>
        </w:rPr>
      </w:pPr>
      <w:r w:rsidRPr="00B304F2">
        <w:t xml:space="preserve">It is </w:t>
      </w:r>
      <w:proofErr w:type="spellStart"/>
      <w:r w:rsidRPr="00B304F2">
        <w:t>clarified</w:t>
      </w:r>
      <w:proofErr w:type="spellEnd"/>
      <w:r w:rsidRPr="00B304F2">
        <w:t xml:space="preserve"> in </w:t>
      </w:r>
      <w:proofErr w:type="spellStart"/>
      <w:r w:rsidRPr="00B304F2">
        <w:t>the</w:t>
      </w:r>
      <w:proofErr w:type="spellEnd"/>
      <w:r w:rsidRPr="00B304F2">
        <w:t xml:space="preserve"> </w:t>
      </w:r>
      <w:proofErr w:type="spellStart"/>
      <w:r w:rsidRPr="00B304F2">
        <w:t>column</w:t>
      </w:r>
      <w:proofErr w:type="spellEnd"/>
      <w:r w:rsidRPr="00B304F2">
        <w:t xml:space="preserve"> of “</w:t>
      </w:r>
      <w:proofErr w:type="spellStart"/>
      <w:r w:rsidRPr="00B304F2">
        <w:t>Need</w:t>
      </w:r>
      <w:proofErr w:type="spellEnd"/>
      <w:r w:rsidRPr="00B304F2">
        <w:t xml:space="preserve"> of FDD/TDD </w:t>
      </w:r>
      <w:proofErr w:type="spellStart"/>
      <w:r w:rsidRPr="00B304F2">
        <w:t>differentiation</w:t>
      </w:r>
      <w:proofErr w:type="spellEnd"/>
      <w:r w:rsidRPr="00B304F2">
        <w:t xml:space="preserve">”, FFS </w:t>
      </w:r>
      <w:proofErr w:type="spellStart"/>
      <w:r w:rsidRPr="00B304F2">
        <w:t>details</w:t>
      </w:r>
      <w:proofErr w:type="spellEnd"/>
      <w:r w:rsidRPr="00B304F2">
        <w:t>.</w:t>
      </w:r>
    </w:p>
    <w:p w14:paraId="5CB31EA5" w14:textId="77777777" w:rsidR="00EC572C" w:rsidRDefault="00EC572C" w:rsidP="00EC572C">
      <w:pPr>
        <w:spacing w:afterLines="50" w:after="120"/>
        <w:jc w:val="both"/>
        <w:rPr>
          <w:sz w:val="22"/>
        </w:rPr>
      </w:pPr>
    </w:p>
    <w:p w14:paraId="5EAB7702" w14:textId="77777777" w:rsidR="00EC572C" w:rsidRPr="0028343A" w:rsidRDefault="00EC572C" w:rsidP="00EC572C">
      <w:pPr>
        <w:spacing w:afterLines="50" w:after="120"/>
        <w:jc w:val="both"/>
        <w:rPr>
          <w:b/>
          <w:bCs/>
          <w:szCs w:val="21"/>
          <w:lang w:val="en-US"/>
        </w:rPr>
      </w:pPr>
      <w:r w:rsidRPr="004050F8">
        <w:rPr>
          <w:b/>
          <w:bCs/>
          <w:szCs w:val="21"/>
          <w:highlight w:val="green"/>
          <w:lang w:val="en-US"/>
        </w:rPr>
        <w:t>Agreement</w:t>
      </w:r>
    </w:p>
    <w:p w14:paraId="7301641C" w14:textId="77777777" w:rsidR="00EC572C" w:rsidRPr="00B304F2" w:rsidRDefault="00EC572C" w:rsidP="00EC572C">
      <w:pPr>
        <w:pStyle w:val="ListParagraph"/>
        <w:numPr>
          <w:ilvl w:val="0"/>
          <w:numId w:val="30"/>
        </w:numPr>
        <w:spacing w:afterLines="50" w:after="120"/>
        <w:contextualSpacing w:val="0"/>
        <w:jc w:val="both"/>
        <w:rPr>
          <w:sz w:val="22"/>
        </w:rPr>
      </w:pPr>
      <w:r w:rsidRPr="00B304F2">
        <w:rPr>
          <w:lang w:val="en-US"/>
        </w:rPr>
        <w:t>Remove</w:t>
      </w:r>
      <w:r w:rsidRPr="00B304F2">
        <w:t xml:space="preserve"> “[</w:t>
      </w:r>
      <w:proofErr w:type="spellStart"/>
      <w:r w:rsidRPr="00B304F2">
        <w:t>This</w:t>
      </w:r>
      <w:proofErr w:type="spellEnd"/>
      <w:r w:rsidRPr="00B304F2">
        <w:t xml:space="preserve"> FG is a </w:t>
      </w:r>
      <w:proofErr w:type="spellStart"/>
      <w:r w:rsidRPr="00B304F2">
        <w:t>part</w:t>
      </w:r>
      <w:proofErr w:type="spellEnd"/>
      <w:r w:rsidRPr="00B304F2">
        <w:t xml:space="preserve"> of </w:t>
      </w:r>
      <w:proofErr w:type="spellStart"/>
      <w:r w:rsidRPr="00B304F2">
        <w:t>basic</w:t>
      </w:r>
      <w:proofErr w:type="spellEnd"/>
      <w:r w:rsidRPr="00B304F2">
        <w:t xml:space="preserve"> </w:t>
      </w:r>
      <w:proofErr w:type="spellStart"/>
      <w:r w:rsidRPr="00B304F2">
        <w:t>operation</w:t>
      </w:r>
      <w:proofErr w:type="spellEnd"/>
      <w:r w:rsidRPr="00B304F2">
        <w:t xml:space="preserve"> for </w:t>
      </w:r>
      <w:proofErr w:type="spellStart"/>
      <w:r w:rsidRPr="00B304F2">
        <w:t>following</w:t>
      </w:r>
      <w:proofErr w:type="spellEnd"/>
      <w:r w:rsidRPr="00B304F2">
        <w:t xml:space="preserve"> </w:t>
      </w:r>
      <w:proofErr w:type="spellStart"/>
      <w:r w:rsidRPr="00B304F2">
        <w:t>scenarios</w:t>
      </w:r>
      <w:proofErr w:type="spellEnd"/>
      <w:r w:rsidRPr="00B304F2">
        <w:t xml:space="preserve"> </w:t>
      </w:r>
      <w:proofErr w:type="spellStart"/>
      <w:r w:rsidRPr="00B304F2">
        <w:t>defined</w:t>
      </w:r>
      <w:proofErr w:type="spellEnd"/>
      <w:r w:rsidRPr="00B304F2">
        <w:t xml:space="preserve"> in TS38.300 </w:t>
      </w:r>
      <w:proofErr w:type="spellStart"/>
      <w:r w:rsidRPr="00B304F2">
        <w:t>Scenario</w:t>
      </w:r>
      <w:proofErr w:type="spellEnd"/>
      <w:r w:rsidRPr="00B304F2">
        <w:t xml:space="preserve"> A2, B, C, D and E </w:t>
      </w:r>
      <w:proofErr w:type="spellStart"/>
      <w:r w:rsidRPr="00B304F2">
        <w:t>with</w:t>
      </w:r>
      <w:proofErr w:type="spellEnd"/>
      <w:r w:rsidRPr="00B304F2">
        <w:t xml:space="preserve"> </w:t>
      </w:r>
      <w:proofErr w:type="spellStart"/>
      <w:r w:rsidRPr="00B304F2">
        <w:t>semi-static</w:t>
      </w:r>
      <w:proofErr w:type="spellEnd"/>
      <w:r w:rsidRPr="00B304F2">
        <w:t xml:space="preserve"> </w:t>
      </w:r>
      <w:proofErr w:type="spellStart"/>
      <w:r w:rsidRPr="00B304F2">
        <w:t>channel</w:t>
      </w:r>
      <w:proofErr w:type="spellEnd"/>
      <w:r w:rsidRPr="00B304F2">
        <w:t xml:space="preserve"> </w:t>
      </w:r>
      <w:proofErr w:type="spellStart"/>
      <w:r w:rsidRPr="00B304F2">
        <w:t>access</w:t>
      </w:r>
      <w:proofErr w:type="spellEnd"/>
      <w:r w:rsidRPr="00B304F2">
        <w:t xml:space="preserve"> </w:t>
      </w:r>
      <w:proofErr w:type="spellStart"/>
      <w:r w:rsidRPr="00B304F2">
        <w:t>mode</w:t>
      </w:r>
      <w:proofErr w:type="spellEnd"/>
      <w:r w:rsidRPr="00B304F2">
        <w:t xml:space="preserve">]” </w:t>
      </w:r>
      <w:proofErr w:type="spellStart"/>
      <w:r w:rsidRPr="00B304F2">
        <w:t>from</w:t>
      </w:r>
      <w:proofErr w:type="spellEnd"/>
      <w:r w:rsidRPr="00B304F2">
        <w:t xml:space="preserve"> </w:t>
      </w:r>
      <w:proofErr w:type="spellStart"/>
      <w:r w:rsidRPr="00B304F2">
        <w:t>the</w:t>
      </w:r>
      <w:proofErr w:type="spellEnd"/>
      <w:r w:rsidRPr="00B304F2">
        <w:t xml:space="preserve"> </w:t>
      </w:r>
      <w:proofErr w:type="spellStart"/>
      <w:r w:rsidRPr="00B304F2">
        <w:t>column</w:t>
      </w:r>
      <w:proofErr w:type="spellEnd"/>
      <w:r w:rsidRPr="00B304F2">
        <w:t xml:space="preserve"> of “</w:t>
      </w:r>
      <w:proofErr w:type="spellStart"/>
      <w:r w:rsidRPr="00B304F2">
        <w:t>Mandatory</w:t>
      </w:r>
      <w:proofErr w:type="spellEnd"/>
      <w:r w:rsidRPr="00B304F2">
        <w:t>/</w:t>
      </w:r>
      <w:proofErr w:type="spellStart"/>
      <w:r w:rsidRPr="00B304F2">
        <w:t>Optional</w:t>
      </w:r>
      <w:proofErr w:type="spellEnd"/>
      <w:r w:rsidRPr="00B304F2">
        <w:t>” in FG 25-12</w:t>
      </w:r>
    </w:p>
    <w:p w14:paraId="176A84F4" w14:textId="77777777" w:rsidR="00EC572C" w:rsidRDefault="00EC572C" w:rsidP="00EC572C">
      <w:pPr>
        <w:spacing w:afterLines="50" w:after="120"/>
        <w:jc w:val="both"/>
        <w:rPr>
          <w:sz w:val="22"/>
          <w:lang w:val="en-US"/>
        </w:rPr>
      </w:pPr>
    </w:p>
    <w:p w14:paraId="6C7B4500" w14:textId="77777777" w:rsidR="00EC572C" w:rsidRPr="0028343A" w:rsidRDefault="00EC572C" w:rsidP="00EC572C">
      <w:pPr>
        <w:spacing w:afterLines="50" w:after="120"/>
        <w:jc w:val="both"/>
        <w:rPr>
          <w:b/>
          <w:bCs/>
          <w:szCs w:val="21"/>
          <w:lang w:val="en-US"/>
        </w:rPr>
      </w:pPr>
      <w:r w:rsidRPr="004050F8">
        <w:rPr>
          <w:b/>
          <w:bCs/>
          <w:szCs w:val="21"/>
          <w:highlight w:val="green"/>
          <w:lang w:val="en-US"/>
        </w:rPr>
        <w:t>Agreement</w:t>
      </w:r>
    </w:p>
    <w:p w14:paraId="50131253" w14:textId="77777777" w:rsidR="00EC572C" w:rsidRPr="009A4ADC" w:rsidRDefault="00EC572C" w:rsidP="00EC572C">
      <w:pPr>
        <w:pStyle w:val="ListParagraph"/>
        <w:numPr>
          <w:ilvl w:val="0"/>
          <w:numId w:val="30"/>
        </w:numPr>
        <w:spacing w:afterLines="50" w:after="120"/>
        <w:contextualSpacing w:val="0"/>
        <w:jc w:val="both"/>
        <w:rPr>
          <w:sz w:val="22"/>
          <w:lang w:val="en-US"/>
        </w:rPr>
      </w:pPr>
      <w:r w:rsidRPr="009A4ADC">
        <w:rPr>
          <w:lang w:val="en-US"/>
        </w:rPr>
        <w:t xml:space="preserve">FG 25-12 is added as prerequisite feature group for </w:t>
      </w:r>
      <w:r w:rsidRPr="009A4ADC">
        <w:t>FG 25-13</w:t>
      </w:r>
    </w:p>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28A24" w14:textId="77777777" w:rsidR="00836D15" w:rsidRDefault="00836D15">
      <w:r>
        <w:separator/>
      </w:r>
    </w:p>
  </w:endnote>
  <w:endnote w:type="continuationSeparator" w:id="0">
    <w:p w14:paraId="41D4E90B" w14:textId="77777777" w:rsidR="00836D15" w:rsidRDefault="0083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8D478" w14:textId="77777777" w:rsidR="00836D15" w:rsidRDefault="00836D15">
      <w:r>
        <w:separator/>
      </w:r>
    </w:p>
  </w:footnote>
  <w:footnote w:type="continuationSeparator" w:id="0">
    <w:p w14:paraId="1F560BBB" w14:textId="77777777" w:rsidR="00836D15" w:rsidRDefault="0083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5"/>
  </w:num>
  <w:num w:numId="3">
    <w:abstractNumId w:val="0"/>
  </w:num>
  <w:num w:numId="4">
    <w:abstractNumId w:val="4"/>
  </w:num>
  <w:num w:numId="5">
    <w:abstractNumId w:val="15"/>
  </w:num>
  <w:num w:numId="6">
    <w:abstractNumId w:val="26"/>
  </w:num>
  <w:num w:numId="7">
    <w:abstractNumId w:val="17"/>
  </w:num>
  <w:num w:numId="8">
    <w:abstractNumId w:val="14"/>
  </w:num>
  <w:num w:numId="9">
    <w:abstractNumId w:val="30"/>
  </w:num>
  <w:num w:numId="10">
    <w:abstractNumId w:val="6"/>
  </w:num>
  <w:num w:numId="11">
    <w:abstractNumId w:val="19"/>
  </w:num>
  <w:num w:numId="12">
    <w:abstractNumId w:val="5"/>
  </w:num>
  <w:num w:numId="13">
    <w:abstractNumId w:val="12"/>
  </w:num>
  <w:num w:numId="14">
    <w:abstractNumId w:val="23"/>
  </w:num>
  <w:num w:numId="15">
    <w:abstractNumId w:val="16"/>
  </w:num>
  <w:num w:numId="16">
    <w:abstractNumId w:val="1"/>
  </w:num>
  <w:num w:numId="17">
    <w:abstractNumId w:val="21"/>
  </w:num>
  <w:num w:numId="18">
    <w:abstractNumId w:val="13"/>
  </w:num>
  <w:num w:numId="19">
    <w:abstractNumId w:val="18"/>
  </w:num>
  <w:num w:numId="20">
    <w:abstractNumId w:val="29"/>
  </w:num>
  <w:num w:numId="21">
    <w:abstractNumId w:val="31"/>
  </w:num>
  <w:num w:numId="22">
    <w:abstractNumId w:val="20"/>
  </w:num>
  <w:num w:numId="23">
    <w:abstractNumId w:val="11"/>
  </w:num>
  <w:num w:numId="24">
    <w:abstractNumId w:val="7"/>
  </w:num>
  <w:num w:numId="25">
    <w:abstractNumId w:val="27"/>
  </w:num>
  <w:num w:numId="26">
    <w:abstractNumId w:val="24"/>
  </w:num>
  <w:num w:numId="27">
    <w:abstractNumId w:val="10"/>
  </w:num>
  <w:num w:numId="28">
    <w:abstractNumId w:val="9"/>
  </w:num>
  <w:num w:numId="29">
    <w:abstractNumId w:val="22"/>
  </w:num>
  <w:num w:numId="30">
    <w:abstractNumId w:val="28"/>
  </w:num>
  <w:num w:numId="31">
    <w:abstractNumId w:val="2"/>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232"/>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318"/>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6D15"/>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02F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6A8C"/>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1E70"/>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72C"/>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3D8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CBD3123"/>
    <w:rsid w:val="0D3EF430"/>
    <w:rsid w:val="0EA14E68"/>
    <w:rsid w:val="10E807B4"/>
    <w:rsid w:val="116A44FF"/>
    <w:rsid w:val="141204DA"/>
    <w:rsid w:val="16512788"/>
    <w:rsid w:val="1A219784"/>
    <w:rsid w:val="2338DBC4"/>
    <w:rsid w:val="25C0A0A3"/>
    <w:rsid w:val="32975CEE"/>
    <w:rsid w:val="3851575A"/>
    <w:rsid w:val="3A68E2E1"/>
    <w:rsid w:val="3E61DC49"/>
    <w:rsid w:val="3EEC0F6A"/>
    <w:rsid w:val="3EF681B9"/>
    <w:rsid w:val="51AE106A"/>
    <w:rsid w:val="5DE1F10A"/>
    <w:rsid w:val="6E91E138"/>
    <w:rsid w:val="752D12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apple-converted-space">
    <w:name w:val="apple-converted-space"/>
    <w:rsid w:val="00EC5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454216">
      <w:bodyDiv w:val="1"/>
      <w:marLeft w:val="0"/>
      <w:marRight w:val="0"/>
      <w:marTop w:val="0"/>
      <w:marBottom w:val="0"/>
      <w:divBdr>
        <w:top w:val="none" w:sz="0" w:space="0" w:color="auto"/>
        <w:left w:val="none" w:sz="0" w:space="0" w:color="auto"/>
        <w:bottom w:val="none" w:sz="0" w:space="0" w:color="auto"/>
        <w:right w:val="none" w:sz="0" w:space="0" w:color="auto"/>
      </w:divBdr>
      <w:divsChild>
        <w:div w:id="1010835885">
          <w:marLeft w:val="0"/>
          <w:marRight w:val="0"/>
          <w:marTop w:val="0"/>
          <w:marBottom w:val="0"/>
          <w:divBdr>
            <w:top w:val="none" w:sz="0" w:space="0" w:color="auto"/>
            <w:left w:val="none" w:sz="0" w:space="0" w:color="auto"/>
            <w:bottom w:val="none" w:sz="0" w:space="0" w:color="auto"/>
            <w:right w:val="none" w:sz="0" w:space="0" w:color="auto"/>
          </w:divBdr>
        </w:div>
        <w:div w:id="1734501673">
          <w:marLeft w:val="0"/>
          <w:marRight w:val="0"/>
          <w:marTop w:val="0"/>
          <w:marBottom w:val="0"/>
          <w:divBdr>
            <w:top w:val="none" w:sz="0" w:space="0" w:color="auto"/>
            <w:left w:val="none" w:sz="0" w:space="0" w:color="auto"/>
            <w:bottom w:val="none" w:sz="0" w:space="0" w:color="auto"/>
            <w:right w:val="none" w:sz="0" w:space="0" w:color="auto"/>
          </w:divBdr>
        </w:div>
        <w:div w:id="1719671244">
          <w:marLeft w:val="0"/>
          <w:marRight w:val="0"/>
          <w:marTop w:val="0"/>
          <w:marBottom w:val="0"/>
          <w:divBdr>
            <w:top w:val="none" w:sz="0" w:space="0" w:color="auto"/>
            <w:left w:val="none" w:sz="0" w:space="0" w:color="auto"/>
            <w:bottom w:val="none" w:sz="0" w:space="0" w:color="auto"/>
            <w:right w:val="none" w:sz="0" w:space="0" w:color="auto"/>
          </w:divBdr>
        </w:div>
        <w:div w:id="1573348666">
          <w:marLeft w:val="0"/>
          <w:marRight w:val="0"/>
          <w:marTop w:val="0"/>
          <w:marBottom w:val="0"/>
          <w:divBdr>
            <w:top w:val="none" w:sz="0" w:space="0" w:color="auto"/>
            <w:left w:val="none" w:sz="0" w:space="0" w:color="auto"/>
            <w:bottom w:val="none" w:sz="0" w:space="0" w:color="auto"/>
            <w:right w:val="none" w:sz="0" w:space="0" w:color="auto"/>
          </w:divBdr>
        </w:div>
        <w:div w:id="663431851">
          <w:marLeft w:val="0"/>
          <w:marRight w:val="0"/>
          <w:marTop w:val="0"/>
          <w:marBottom w:val="0"/>
          <w:divBdr>
            <w:top w:val="none" w:sz="0" w:space="0" w:color="auto"/>
            <w:left w:val="none" w:sz="0" w:space="0" w:color="auto"/>
            <w:bottom w:val="none" w:sz="0" w:space="0" w:color="auto"/>
            <w:right w:val="none" w:sz="0" w:space="0" w:color="auto"/>
          </w:divBdr>
        </w:div>
        <w:div w:id="1108155704">
          <w:marLeft w:val="0"/>
          <w:marRight w:val="0"/>
          <w:marTop w:val="0"/>
          <w:marBottom w:val="0"/>
          <w:divBdr>
            <w:top w:val="none" w:sz="0" w:space="0" w:color="auto"/>
            <w:left w:val="none" w:sz="0" w:space="0" w:color="auto"/>
            <w:bottom w:val="none" w:sz="0" w:space="0" w:color="auto"/>
            <w:right w:val="none" w:sz="0" w:space="0" w:color="auto"/>
          </w:divBdr>
        </w:div>
        <w:div w:id="1908343069">
          <w:marLeft w:val="0"/>
          <w:marRight w:val="0"/>
          <w:marTop w:val="0"/>
          <w:marBottom w:val="0"/>
          <w:divBdr>
            <w:top w:val="none" w:sz="0" w:space="0" w:color="auto"/>
            <w:left w:val="none" w:sz="0" w:space="0" w:color="auto"/>
            <w:bottom w:val="none" w:sz="0" w:space="0" w:color="auto"/>
            <w:right w:val="none" w:sz="0" w:space="0" w:color="auto"/>
          </w:divBdr>
        </w:div>
        <w:div w:id="420371844">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44472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38728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5AIRPNAIUNRU-1830940522-12531</_dlc_DocId>
    <_dlc_DocIdUrl xmlns="71c5aaf6-e6ce-465b-b873-5148d2a4c105">
      <Url>https://nokia.sharepoint.com/sites/c5g/5gradio/_layouts/15/DocIdRedir.aspx?ID=5AIRPNAIUNRU-1830940522-12531</Url>
      <Description>5AIRPNAIUNRU-1830940522-12531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6</Pages>
  <Words>2650</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9</cp:revision>
  <cp:lastPrinted>2016-06-20T11:35:00Z</cp:lastPrinted>
  <dcterms:created xsi:type="dcterms:W3CDTF">2021-10-28T09:46:00Z</dcterms:created>
  <dcterms:modified xsi:type="dcterms:W3CDTF">2021-11-05T08:40:00Z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9e8d43db-3e02-4f84-89f8-2a4636e747ed</vt:lpwstr>
  </property>
</Properties>
</file>